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B323B4" w:rsidP="00B323B4" w:rsidRDefault="00B323B4" w14:paraId="60919A04" w14:textId="26671892">
      <w:pPr>
        <w:pStyle w:val="paragraph"/>
        <w:spacing w:before="0" w:beforeAutospacing="0" w:after="0" w:afterAutospacing="0"/>
        <w:jc w:val="center"/>
        <w:textAlignment w:val="baseline"/>
        <w:rPr>
          <w:rFonts w:ascii="Segoe UI" w:hAnsi="Segoe UI" w:cs="Segoe UI"/>
          <w:sz w:val="18"/>
          <w:szCs w:val="18"/>
        </w:rPr>
      </w:pPr>
      <w:r>
        <w:rPr>
          <w:rStyle w:val="wacimagecontainer"/>
          <w:rFonts w:ascii="Segoe UI" w:hAnsi="Segoe UI" w:cs="Segoe UI" w:eastAsiaTheme="majorEastAsia"/>
          <w:noProof/>
          <w:sz w:val="18"/>
          <w:szCs w:val="18"/>
        </w:rPr>
        <w:drawing>
          <wp:inline distT="0" distB="0" distL="0" distR="0" wp14:anchorId="6D9AA3FA" wp14:editId="6157121E">
            <wp:extent cx="3394075" cy="797560"/>
            <wp:effectExtent l="0" t="0" r="0" b="2540"/>
            <wp:docPr id="981949245"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949245" name="Picture 1" descr="A close up of a sign&#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94075" cy="797560"/>
                    </a:xfrm>
                    <a:prstGeom prst="rect">
                      <a:avLst/>
                    </a:prstGeom>
                    <a:noFill/>
                    <a:ln>
                      <a:noFill/>
                    </a:ln>
                  </pic:spPr>
                </pic:pic>
              </a:graphicData>
            </a:graphic>
          </wp:inline>
        </w:drawing>
      </w:r>
      <w:r>
        <w:rPr>
          <w:rStyle w:val="eop"/>
          <w:rFonts w:ascii="Garamond" w:hAnsi="Garamond" w:cs="Segoe UI" w:eastAsiaTheme="majorEastAsia"/>
        </w:rPr>
        <w:t> </w:t>
      </w:r>
    </w:p>
    <w:p w:rsidR="00B323B4" w:rsidP="00B323B4" w:rsidRDefault="00B323B4" w14:paraId="4CCE7062" w14:textId="77777777">
      <w:pPr>
        <w:pStyle w:val="paragraph"/>
        <w:spacing w:before="0" w:beforeAutospacing="0" w:after="0" w:afterAutospacing="0"/>
        <w:jc w:val="center"/>
        <w:textAlignment w:val="baseline"/>
        <w:rPr>
          <w:rFonts w:ascii="Segoe UI" w:hAnsi="Segoe UI" w:cs="Segoe UI"/>
          <w:sz w:val="18"/>
          <w:szCs w:val="18"/>
        </w:rPr>
      </w:pPr>
      <w:r>
        <w:rPr>
          <w:rStyle w:val="eop"/>
          <w:rFonts w:ascii="Garamond" w:hAnsi="Garamond" w:cs="Segoe UI" w:eastAsiaTheme="majorEastAsia"/>
        </w:rPr>
        <w:t> </w:t>
      </w:r>
    </w:p>
    <w:p w:rsidR="00B323B4" w:rsidP="00B323B4" w:rsidRDefault="00B323B4" w14:paraId="26BA2CC8" w14:textId="77777777">
      <w:pPr>
        <w:pStyle w:val="paragraph"/>
        <w:spacing w:before="0" w:beforeAutospacing="0" w:after="0" w:afterAutospacing="0"/>
        <w:jc w:val="center"/>
        <w:textAlignment w:val="baseline"/>
        <w:rPr>
          <w:rFonts w:ascii="Segoe UI" w:hAnsi="Segoe UI" w:cs="Segoe UI"/>
          <w:sz w:val="18"/>
          <w:szCs w:val="18"/>
        </w:rPr>
      </w:pPr>
      <w:r>
        <w:rPr>
          <w:rStyle w:val="eop"/>
          <w:rFonts w:ascii="Garamond" w:hAnsi="Garamond" w:cs="Segoe UI" w:eastAsiaTheme="majorEastAsia"/>
        </w:rPr>
        <w:t> </w:t>
      </w:r>
    </w:p>
    <w:p w:rsidR="00B323B4" w:rsidP="00B323B4" w:rsidRDefault="00B323B4" w14:paraId="4F54AB94" w14:textId="77777777">
      <w:pPr>
        <w:pStyle w:val="paragraph"/>
        <w:spacing w:before="0" w:beforeAutospacing="0" w:after="0" w:afterAutospacing="0"/>
        <w:jc w:val="center"/>
        <w:textAlignment w:val="baseline"/>
        <w:rPr>
          <w:rFonts w:ascii="Segoe UI" w:hAnsi="Segoe UI" w:cs="Segoe UI"/>
          <w:sz w:val="18"/>
          <w:szCs w:val="18"/>
        </w:rPr>
      </w:pPr>
      <w:r>
        <w:rPr>
          <w:rStyle w:val="eop"/>
          <w:rFonts w:ascii="Garamond" w:hAnsi="Garamond" w:cs="Segoe UI" w:eastAsiaTheme="majorEastAsia"/>
        </w:rPr>
        <w:t> </w:t>
      </w:r>
    </w:p>
    <w:p w:rsidR="00B323B4" w:rsidP="00B323B4" w:rsidRDefault="00B323B4" w14:paraId="7E472C12" w14:textId="77777777">
      <w:pPr>
        <w:pStyle w:val="paragraph"/>
        <w:spacing w:before="0" w:beforeAutospacing="0" w:after="0" w:afterAutospacing="0"/>
        <w:jc w:val="center"/>
        <w:textAlignment w:val="baseline"/>
        <w:rPr>
          <w:rFonts w:ascii="Segoe UI" w:hAnsi="Segoe UI" w:cs="Segoe UI"/>
          <w:sz w:val="18"/>
          <w:szCs w:val="18"/>
        </w:rPr>
      </w:pPr>
      <w:r>
        <w:rPr>
          <w:rStyle w:val="eop"/>
          <w:rFonts w:ascii="Garamond" w:hAnsi="Garamond" w:cs="Segoe UI" w:eastAsiaTheme="majorEastAsia"/>
        </w:rPr>
        <w:t> </w:t>
      </w:r>
    </w:p>
    <w:p w:rsidR="00B323B4" w:rsidP="00B323B4" w:rsidRDefault="00B323B4" w14:paraId="0B72B08B" w14:textId="77777777">
      <w:pPr>
        <w:pStyle w:val="paragraph"/>
        <w:spacing w:before="0" w:beforeAutospacing="0" w:after="0" w:afterAutospacing="0"/>
        <w:jc w:val="center"/>
        <w:textAlignment w:val="baseline"/>
        <w:rPr>
          <w:rFonts w:ascii="Segoe UI" w:hAnsi="Segoe UI" w:cs="Segoe UI"/>
          <w:sz w:val="18"/>
          <w:szCs w:val="18"/>
        </w:rPr>
      </w:pPr>
      <w:r>
        <w:rPr>
          <w:rStyle w:val="eop"/>
          <w:rFonts w:ascii="Garamond" w:hAnsi="Garamond" w:cs="Segoe UI" w:eastAsiaTheme="majorEastAsia"/>
        </w:rPr>
        <w:t> </w:t>
      </w:r>
    </w:p>
    <w:p w:rsidR="00B323B4" w:rsidP="00B323B4" w:rsidRDefault="00B323B4" w14:paraId="49EB7DAB" w14:textId="77777777">
      <w:pPr>
        <w:pStyle w:val="paragraph"/>
        <w:spacing w:before="0" w:beforeAutospacing="0" w:after="0" w:afterAutospacing="0"/>
        <w:jc w:val="center"/>
        <w:textAlignment w:val="baseline"/>
        <w:rPr>
          <w:rFonts w:ascii="Segoe UI" w:hAnsi="Segoe UI" w:cs="Segoe UI"/>
          <w:sz w:val="18"/>
          <w:szCs w:val="18"/>
        </w:rPr>
      </w:pPr>
      <w:r>
        <w:rPr>
          <w:rStyle w:val="eop"/>
          <w:rFonts w:ascii="Garamond" w:hAnsi="Garamond" w:cs="Segoe UI" w:eastAsiaTheme="majorEastAsia"/>
        </w:rPr>
        <w:t> </w:t>
      </w:r>
    </w:p>
    <w:p w:rsidR="00B323B4" w:rsidP="00B323B4" w:rsidRDefault="00B323B4" w14:paraId="6A40D34C" w14:textId="77777777">
      <w:pPr>
        <w:pStyle w:val="paragraph"/>
        <w:spacing w:before="0" w:beforeAutospacing="0" w:after="0" w:afterAutospacing="0"/>
        <w:jc w:val="center"/>
        <w:textAlignment w:val="baseline"/>
        <w:rPr>
          <w:rFonts w:ascii="Segoe UI" w:hAnsi="Segoe UI" w:cs="Segoe UI"/>
          <w:sz w:val="18"/>
          <w:szCs w:val="18"/>
        </w:rPr>
      </w:pPr>
      <w:r>
        <w:rPr>
          <w:rStyle w:val="normaltextrun"/>
          <w:rFonts w:ascii="Garamond" w:hAnsi="Garamond" w:cs="Segoe UI" w:eastAsiaTheme="majorEastAsia"/>
          <w:b/>
          <w:bCs/>
        </w:rPr>
        <w:t>United Nations Security Council Open Debate on the Protection of Civilians in Armed Conflict</w:t>
      </w:r>
      <w:r>
        <w:rPr>
          <w:rStyle w:val="eop"/>
          <w:rFonts w:ascii="Garamond" w:hAnsi="Garamond" w:cs="Segoe UI" w:eastAsiaTheme="majorEastAsia"/>
        </w:rPr>
        <w:t> </w:t>
      </w:r>
    </w:p>
    <w:p w:rsidR="00B323B4" w:rsidP="00B323B4" w:rsidRDefault="00B323B4" w14:paraId="53F70411" w14:textId="77777777">
      <w:pPr>
        <w:pStyle w:val="paragraph"/>
        <w:spacing w:before="0" w:beforeAutospacing="0" w:after="0" w:afterAutospacing="0"/>
        <w:jc w:val="center"/>
        <w:textAlignment w:val="baseline"/>
        <w:rPr>
          <w:rFonts w:ascii="Segoe UI" w:hAnsi="Segoe UI" w:cs="Segoe UI"/>
          <w:sz w:val="18"/>
          <w:szCs w:val="18"/>
        </w:rPr>
      </w:pPr>
      <w:r>
        <w:rPr>
          <w:rStyle w:val="eop"/>
          <w:rFonts w:ascii="Garamond" w:hAnsi="Garamond" w:cs="Segoe UI" w:eastAsiaTheme="majorEastAsia"/>
        </w:rPr>
        <w:t> </w:t>
      </w:r>
    </w:p>
    <w:p w:rsidR="00B323B4" w:rsidP="00B323B4" w:rsidRDefault="00B323B4" w14:paraId="4663EAE0" w14:textId="77777777">
      <w:pPr>
        <w:pStyle w:val="paragraph"/>
        <w:spacing w:before="0" w:beforeAutospacing="0" w:after="0" w:afterAutospacing="0"/>
        <w:jc w:val="center"/>
        <w:textAlignment w:val="baseline"/>
        <w:rPr>
          <w:rFonts w:ascii="Segoe UI" w:hAnsi="Segoe UI" w:cs="Segoe UI"/>
          <w:sz w:val="18"/>
          <w:szCs w:val="18"/>
        </w:rPr>
      </w:pPr>
      <w:r>
        <w:rPr>
          <w:rStyle w:val="normaltextrun"/>
          <w:rFonts w:ascii="Garamond" w:hAnsi="Garamond" w:cs="Segoe UI" w:eastAsiaTheme="majorEastAsia"/>
        </w:rPr>
        <w:t xml:space="preserve">Statement delivered by Mr. Hichem </w:t>
      </w:r>
      <w:proofErr w:type="spellStart"/>
      <w:r>
        <w:rPr>
          <w:rStyle w:val="spellingerror"/>
          <w:rFonts w:ascii="Garamond" w:hAnsi="Garamond" w:cs="Segoe UI" w:eastAsiaTheme="majorEastAsia"/>
        </w:rPr>
        <w:t>Khadhraoui</w:t>
      </w:r>
      <w:proofErr w:type="spellEnd"/>
      <w:r>
        <w:rPr>
          <w:rStyle w:val="normaltextrun"/>
          <w:rFonts w:ascii="Garamond" w:hAnsi="Garamond" w:cs="Segoe UI" w:eastAsiaTheme="majorEastAsia"/>
        </w:rPr>
        <w:t>, Executive Director, Center for Civilians in Conflict (CIVIC)</w:t>
      </w:r>
      <w:r>
        <w:rPr>
          <w:rStyle w:val="eop"/>
          <w:rFonts w:ascii="Garamond" w:hAnsi="Garamond" w:cs="Segoe UI" w:eastAsiaTheme="majorEastAsia"/>
        </w:rPr>
        <w:t> </w:t>
      </w:r>
    </w:p>
    <w:p w:rsidR="00B323B4" w:rsidP="00B323B4" w:rsidRDefault="00B323B4" w14:paraId="02366008" w14:textId="77777777">
      <w:pPr>
        <w:pStyle w:val="paragraph"/>
        <w:spacing w:before="0" w:beforeAutospacing="0" w:after="0" w:afterAutospacing="0"/>
        <w:textAlignment w:val="baseline"/>
        <w:rPr>
          <w:rFonts w:ascii="Segoe UI" w:hAnsi="Segoe UI" w:cs="Segoe UI"/>
          <w:sz w:val="18"/>
          <w:szCs w:val="18"/>
        </w:rPr>
      </w:pPr>
      <w:r>
        <w:rPr>
          <w:rStyle w:val="eop"/>
          <w:rFonts w:ascii="Garamond" w:hAnsi="Garamond" w:cs="Segoe UI" w:eastAsiaTheme="majorEastAsia"/>
        </w:rPr>
        <w:t> </w:t>
      </w:r>
    </w:p>
    <w:p w:rsidR="00B323B4" w:rsidP="00B323B4" w:rsidRDefault="00B323B4" w14:paraId="7B0EBF69" w14:textId="77777777">
      <w:pPr>
        <w:pStyle w:val="paragraph"/>
        <w:spacing w:before="0" w:beforeAutospacing="0" w:after="0" w:afterAutospacing="0"/>
        <w:jc w:val="center"/>
        <w:textAlignment w:val="baseline"/>
        <w:rPr>
          <w:rFonts w:ascii="Segoe UI" w:hAnsi="Segoe UI" w:cs="Segoe UI"/>
          <w:sz w:val="18"/>
          <w:szCs w:val="18"/>
        </w:rPr>
      </w:pPr>
      <w:r>
        <w:rPr>
          <w:rStyle w:val="normaltextrun"/>
          <w:rFonts w:ascii="Garamond" w:hAnsi="Garamond" w:cs="Segoe UI" w:eastAsiaTheme="majorEastAsia"/>
        </w:rPr>
        <w:t>May 21, 2024</w:t>
      </w:r>
      <w:r>
        <w:rPr>
          <w:rStyle w:val="eop"/>
          <w:rFonts w:ascii="Garamond" w:hAnsi="Garamond" w:cs="Segoe UI" w:eastAsiaTheme="majorEastAsia"/>
        </w:rPr>
        <w:t> </w:t>
      </w:r>
    </w:p>
    <w:p w:rsidR="00B323B4" w:rsidP="00B323B4" w:rsidRDefault="00B323B4" w14:paraId="7FD21B4D" w14:textId="77777777">
      <w:pPr>
        <w:pStyle w:val="paragraph"/>
        <w:spacing w:before="0" w:beforeAutospacing="0" w:after="0" w:afterAutospacing="0"/>
        <w:jc w:val="center"/>
        <w:textAlignment w:val="baseline"/>
        <w:rPr>
          <w:rFonts w:ascii="Segoe UI" w:hAnsi="Segoe UI" w:cs="Segoe UI"/>
          <w:sz w:val="18"/>
          <w:szCs w:val="18"/>
        </w:rPr>
      </w:pPr>
      <w:r>
        <w:rPr>
          <w:rStyle w:val="eop"/>
          <w:rFonts w:ascii="Garamond" w:hAnsi="Garamond" w:cs="Segoe UI" w:eastAsiaTheme="majorEastAsia"/>
        </w:rPr>
        <w:t> </w:t>
      </w:r>
    </w:p>
    <w:p w:rsidR="00B323B4" w:rsidP="00B323B4" w:rsidRDefault="00B323B4" w14:paraId="3A6E48FE" w14:textId="77777777">
      <w:pPr>
        <w:pStyle w:val="paragraph"/>
        <w:spacing w:before="0" w:beforeAutospacing="0" w:after="0" w:afterAutospacing="0"/>
        <w:jc w:val="center"/>
        <w:textAlignment w:val="baseline"/>
        <w:rPr>
          <w:rFonts w:ascii="Segoe UI" w:hAnsi="Segoe UI" w:cs="Segoe UI"/>
          <w:sz w:val="18"/>
          <w:szCs w:val="18"/>
        </w:rPr>
      </w:pPr>
      <w:r>
        <w:rPr>
          <w:rStyle w:val="normaltextrun"/>
          <w:rFonts w:ascii="Garamond" w:hAnsi="Garamond" w:cs="Segoe UI" w:eastAsiaTheme="majorEastAsia"/>
        </w:rPr>
        <w:t>New York, NY</w:t>
      </w:r>
      <w:r>
        <w:rPr>
          <w:rStyle w:val="eop"/>
          <w:rFonts w:ascii="Garamond" w:hAnsi="Garamond" w:cs="Segoe UI" w:eastAsiaTheme="majorEastAsia"/>
        </w:rPr>
        <w:t> </w:t>
      </w:r>
    </w:p>
    <w:p w:rsidR="00B323B4" w:rsidP="00B323B4" w:rsidRDefault="00B323B4" w14:paraId="33F30108" w14:textId="77777777">
      <w:pPr>
        <w:pStyle w:val="paragraph"/>
        <w:spacing w:before="0" w:beforeAutospacing="0" w:after="0" w:afterAutospacing="0"/>
        <w:jc w:val="center"/>
        <w:textAlignment w:val="baseline"/>
        <w:rPr>
          <w:rFonts w:ascii="Segoe UI" w:hAnsi="Segoe UI" w:cs="Segoe UI"/>
          <w:sz w:val="18"/>
          <w:szCs w:val="18"/>
        </w:rPr>
      </w:pPr>
      <w:r>
        <w:rPr>
          <w:rStyle w:val="eop"/>
          <w:rFonts w:ascii="Garamond" w:hAnsi="Garamond" w:cs="Segoe UI" w:eastAsiaTheme="majorEastAsia"/>
        </w:rPr>
        <w:t> </w:t>
      </w:r>
    </w:p>
    <w:p w:rsidR="00B323B4" w:rsidP="00B323B4" w:rsidRDefault="00B323B4" w14:paraId="0C7B51B2" w14:textId="77777777">
      <w:pPr>
        <w:pStyle w:val="paragraph"/>
        <w:spacing w:before="0" w:beforeAutospacing="0" w:after="0" w:afterAutospacing="0"/>
        <w:jc w:val="center"/>
        <w:textAlignment w:val="baseline"/>
        <w:rPr>
          <w:rFonts w:ascii="Segoe UI" w:hAnsi="Segoe UI" w:cs="Segoe UI"/>
          <w:sz w:val="18"/>
          <w:szCs w:val="18"/>
        </w:rPr>
      </w:pPr>
      <w:r>
        <w:rPr>
          <w:rStyle w:val="normaltextrun"/>
          <w:rFonts w:ascii="Garamond" w:hAnsi="Garamond" w:cs="Segoe UI" w:eastAsiaTheme="majorEastAsia"/>
          <w:i/>
          <w:iCs/>
        </w:rPr>
        <w:t xml:space="preserve">Check against </w:t>
      </w:r>
      <w:proofErr w:type="gramStart"/>
      <w:r>
        <w:rPr>
          <w:rStyle w:val="normaltextrun"/>
          <w:rFonts w:ascii="Garamond" w:hAnsi="Garamond" w:cs="Segoe UI" w:eastAsiaTheme="majorEastAsia"/>
          <w:i/>
          <w:iCs/>
        </w:rPr>
        <w:t>delivery</w:t>
      </w:r>
      <w:proofErr w:type="gramEnd"/>
      <w:r>
        <w:rPr>
          <w:rStyle w:val="eop"/>
          <w:rFonts w:ascii="Garamond" w:hAnsi="Garamond" w:cs="Segoe UI" w:eastAsiaTheme="majorEastAsia"/>
        </w:rPr>
        <w:t> </w:t>
      </w:r>
    </w:p>
    <w:p w:rsidR="00B323B4" w:rsidP="00B323B4" w:rsidRDefault="00B323B4" w14:paraId="71F9DF92" w14:textId="77777777">
      <w:pPr>
        <w:pStyle w:val="paragraph"/>
        <w:spacing w:before="0" w:beforeAutospacing="0" w:after="0" w:afterAutospacing="0"/>
        <w:textAlignment w:val="baseline"/>
        <w:rPr>
          <w:rFonts w:ascii="Segoe UI" w:hAnsi="Segoe UI" w:cs="Segoe UI"/>
          <w:sz w:val="18"/>
          <w:szCs w:val="18"/>
        </w:rPr>
      </w:pPr>
      <w:r>
        <w:rPr>
          <w:rStyle w:val="eop"/>
          <w:rFonts w:ascii="Garamond" w:hAnsi="Garamond" w:cs="Segoe UI" w:eastAsiaTheme="majorEastAsia"/>
        </w:rPr>
        <w:t> </w:t>
      </w:r>
    </w:p>
    <w:p w:rsidR="00B323B4" w:rsidP="00B323B4" w:rsidRDefault="00B323B4" w14:paraId="1A02CFF0" w14:textId="77777777">
      <w:pPr>
        <w:pStyle w:val="paragraph"/>
        <w:spacing w:before="0" w:beforeAutospacing="0" w:after="0" w:afterAutospacing="0"/>
        <w:textAlignment w:val="baseline"/>
        <w:rPr>
          <w:rFonts w:ascii="Segoe UI" w:hAnsi="Segoe UI" w:cs="Segoe UI"/>
          <w:sz w:val="18"/>
          <w:szCs w:val="18"/>
        </w:rPr>
      </w:pPr>
      <w:r>
        <w:rPr>
          <w:rStyle w:val="eop"/>
          <w:rFonts w:ascii="Garamond" w:hAnsi="Garamond" w:cs="Segoe UI" w:eastAsiaTheme="majorEastAsia"/>
        </w:rPr>
        <w:t> </w:t>
      </w:r>
    </w:p>
    <w:p w:rsidR="00B323B4" w:rsidP="00B323B4" w:rsidRDefault="00B323B4" w14:paraId="78EFF33D" w14:textId="77777777">
      <w:pPr>
        <w:pStyle w:val="paragraph"/>
        <w:spacing w:before="0" w:beforeAutospacing="0" w:after="0" w:afterAutospacing="0"/>
        <w:textAlignment w:val="baseline"/>
        <w:rPr>
          <w:rFonts w:ascii="Segoe UI" w:hAnsi="Segoe UI" w:cs="Segoe UI"/>
          <w:sz w:val="18"/>
          <w:szCs w:val="18"/>
        </w:rPr>
      </w:pPr>
      <w:r>
        <w:rPr>
          <w:rStyle w:val="eop"/>
          <w:rFonts w:ascii="Garamond" w:hAnsi="Garamond" w:cs="Segoe UI" w:eastAsiaTheme="majorEastAsia"/>
        </w:rPr>
        <w:t> </w:t>
      </w:r>
    </w:p>
    <w:p w:rsidR="00B323B4" w:rsidP="00B323B4" w:rsidRDefault="00B323B4" w14:paraId="28536F30" w14:textId="4255A9CC">
      <w:pPr>
        <w:pStyle w:val="paragraph"/>
        <w:spacing w:before="0" w:beforeAutospacing="0" w:after="0" w:afterAutospacing="0"/>
        <w:textAlignment w:val="baseline"/>
        <w:rPr>
          <w:rStyle w:val="eop"/>
          <w:rFonts w:ascii="Garamond" w:hAnsi="Garamond" w:cs="Segoe UI" w:eastAsiaTheme="majorEastAsia"/>
        </w:rPr>
      </w:pPr>
      <w:r>
        <w:rPr>
          <w:rStyle w:val="eop"/>
          <w:rFonts w:ascii="Garamond" w:hAnsi="Garamond" w:cs="Segoe UI" w:eastAsiaTheme="majorEastAsia"/>
        </w:rPr>
        <w:t> </w:t>
      </w:r>
    </w:p>
    <w:p w:rsidR="00B323B4" w:rsidRDefault="00B323B4" w14:paraId="6B5FBEAA" w14:textId="77777777">
      <w:pPr>
        <w:rPr>
          <w:rStyle w:val="eop"/>
          <w:rFonts w:ascii="Garamond" w:hAnsi="Garamond" w:cs="Segoe UI" w:eastAsiaTheme="majorEastAsia"/>
          <w:kern w:val="0"/>
          <w14:ligatures w14:val="none"/>
        </w:rPr>
      </w:pPr>
      <w:r>
        <w:rPr>
          <w:rStyle w:val="eop"/>
          <w:rFonts w:ascii="Garamond" w:hAnsi="Garamond" w:cs="Segoe UI" w:eastAsiaTheme="majorEastAsia"/>
        </w:rPr>
        <w:br w:type="page"/>
      </w:r>
    </w:p>
    <w:p w:rsidR="00B323B4" w:rsidP="00B323B4" w:rsidRDefault="00B323B4" w14:paraId="4764E8EC" w14:textId="71AD6906">
      <w:pPr>
        <w:pStyle w:val="paragraph"/>
        <w:spacing w:before="0" w:beforeAutospacing="0" w:after="0" w:afterAutospacing="0"/>
        <w:textAlignment w:val="baseline"/>
        <w:rPr>
          <w:rFonts w:ascii="Segoe UI" w:hAnsi="Segoe UI" w:cs="Segoe UI"/>
          <w:sz w:val="18"/>
          <w:szCs w:val="18"/>
        </w:rPr>
      </w:pPr>
      <w:r>
        <w:rPr>
          <w:rStyle w:val="eop"/>
          <w:rFonts w:ascii="Garamond" w:hAnsi="Garamond" w:cs="Segoe UI" w:eastAsiaTheme="majorEastAsia"/>
        </w:rPr>
        <w:lastRenderedPageBreak/>
        <w:t> </w:t>
      </w:r>
    </w:p>
    <w:p w:rsidR="00B323B4" w:rsidP="00B323B4" w:rsidRDefault="00B323B4" w14:paraId="054888F1" w14:textId="77777777">
      <w:pPr>
        <w:pStyle w:val="paragraph"/>
        <w:spacing w:before="0" w:beforeAutospacing="0" w:after="0" w:afterAutospacing="0"/>
        <w:textAlignment w:val="baseline"/>
        <w:rPr>
          <w:rFonts w:ascii="Segoe UI" w:hAnsi="Segoe UI" w:cs="Segoe UI"/>
          <w:sz w:val="18"/>
          <w:szCs w:val="18"/>
        </w:rPr>
      </w:pPr>
      <w:r>
        <w:rPr>
          <w:rStyle w:val="eop"/>
          <w:rFonts w:ascii="Garamond" w:hAnsi="Garamond" w:cs="Segoe UI" w:eastAsiaTheme="majorEastAsia"/>
        </w:rPr>
        <w:t> </w:t>
      </w:r>
    </w:p>
    <w:p w:rsidR="00B323B4" w:rsidP="00B323B4" w:rsidRDefault="00B323B4" w14:paraId="4ABA4BE8" w14:textId="77777777">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eastAsiaTheme="majorEastAsia"/>
        </w:rPr>
        <w:t>Thank you, Mister President, and thank you Mozambique for inviting me to address the Security Council at this important Open Debate.</w:t>
      </w:r>
      <w:r>
        <w:rPr>
          <w:rStyle w:val="eop"/>
          <w:rFonts w:ascii="Garamond" w:hAnsi="Garamond" w:cs="Segoe UI" w:eastAsiaTheme="majorEastAsia"/>
        </w:rPr>
        <w:t> </w:t>
      </w:r>
    </w:p>
    <w:p w:rsidR="00B323B4" w:rsidP="00B323B4" w:rsidRDefault="00B323B4" w14:paraId="67FEF29F" w14:textId="77777777">
      <w:pPr>
        <w:pStyle w:val="paragraph"/>
        <w:spacing w:before="0" w:beforeAutospacing="0" w:after="0" w:afterAutospacing="0"/>
        <w:textAlignment w:val="baseline"/>
        <w:rPr>
          <w:rFonts w:ascii="Segoe UI" w:hAnsi="Segoe UI" w:cs="Segoe UI"/>
          <w:sz w:val="18"/>
          <w:szCs w:val="18"/>
        </w:rPr>
      </w:pPr>
      <w:r>
        <w:rPr>
          <w:rStyle w:val="eop"/>
          <w:rFonts w:ascii="Garamond" w:hAnsi="Garamond" w:cs="Segoe UI" w:eastAsiaTheme="majorEastAsia"/>
        </w:rPr>
        <w:t> </w:t>
      </w:r>
    </w:p>
    <w:p w:rsidR="00B323B4" w:rsidP="00B323B4" w:rsidRDefault="00B323B4" w14:paraId="3AAEBAD1" w14:textId="77777777">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eastAsiaTheme="majorEastAsia"/>
        </w:rPr>
        <w:t>Excellencies, Ladies and Gentlemen, </w:t>
      </w:r>
      <w:r>
        <w:rPr>
          <w:rStyle w:val="eop"/>
          <w:rFonts w:ascii="Garamond" w:hAnsi="Garamond" w:cs="Segoe UI" w:eastAsiaTheme="majorEastAsia"/>
        </w:rPr>
        <w:t> </w:t>
      </w:r>
    </w:p>
    <w:p w:rsidR="00B323B4" w:rsidP="00B323B4" w:rsidRDefault="00B323B4" w14:paraId="5C41C3D5" w14:textId="77777777">
      <w:pPr>
        <w:pStyle w:val="paragraph"/>
        <w:spacing w:before="0" w:beforeAutospacing="0" w:after="0" w:afterAutospacing="0"/>
        <w:textAlignment w:val="baseline"/>
        <w:rPr>
          <w:rFonts w:ascii="Segoe UI" w:hAnsi="Segoe UI" w:cs="Segoe UI"/>
          <w:sz w:val="18"/>
          <w:szCs w:val="18"/>
        </w:rPr>
      </w:pPr>
      <w:r>
        <w:rPr>
          <w:rStyle w:val="eop"/>
          <w:rFonts w:ascii="Garamond" w:hAnsi="Garamond" w:cs="Segoe UI" w:eastAsiaTheme="majorEastAsia"/>
        </w:rPr>
        <w:t> </w:t>
      </w:r>
    </w:p>
    <w:p w:rsidR="00B323B4" w:rsidP="00B323B4" w:rsidRDefault="00B323B4" w14:paraId="6202AF66" w14:textId="77777777">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eastAsiaTheme="majorEastAsia"/>
        </w:rPr>
        <w:t>It is an honor to address the Security Council on behalf of my organization, or CIVIC, as this Council marks twenty-five years since the protection of civilians became a priority on its agenda, and on the 75</w:t>
      </w:r>
      <w:r>
        <w:rPr>
          <w:rStyle w:val="normaltextrun"/>
          <w:rFonts w:ascii="Garamond" w:hAnsi="Garamond" w:cs="Segoe UI" w:eastAsiaTheme="majorEastAsia"/>
          <w:sz w:val="19"/>
          <w:szCs w:val="19"/>
          <w:vertAlign w:val="superscript"/>
        </w:rPr>
        <w:t>th</w:t>
      </w:r>
      <w:r>
        <w:rPr>
          <w:rStyle w:val="normaltextrun"/>
          <w:rFonts w:ascii="Garamond" w:hAnsi="Garamond" w:cs="Segoe UI" w:eastAsiaTheme="majorEastAsia"/>
        </w:rPr>
        <w:t xml:space="preserve"> anniversary of the Geneva Conventions. </w:t>
      </w:r>
      <w:r>
        <w:rPr>
          <w:rStyle w:val="eop"/>
          <w:rFonts w:ascii="Garamond" w:hAnsi="Garamond" w:cs="Segoe UI" w:eastAsiaTheme="majorEastAsia"/>
        </w:rPr>
        <w:t> </w:t>
      </w:r>
    </w:p>
    <w:p w:rsidR="00B323B4" w:rsidP="264626A0" w:rsidRDefault="00B323B4" w14:paraId="78BE3C99" w14:textId="435A7B20">
      <w:pPr>
        <w:pStyle w:val="paragraph"/>
        <w:spacing w:before="0" w:beforeAutospacing="off" w:after="0" w:afterAutospacing="off"/>
        <w:textAlignment w:val="baseline"/>
        <w:rPr>
          <w:rFonts w:ascii="Segoe UI" w:hAnsi="Segoe UI" w:cs="Segoe UI"/>
          <w:sz w:val="18"/>
          <w:szCs w:val="18"/>
        </w:rPr>
      </w:pPr>
      <w:r w:rsidRPr="264626A0" w:rsidR="264626A0">
        <w:rPr>
          <w:rStyle w:val="eop"/>
          <w:rFonts w:ascii="Garamond" w:hAnsi="Garamond" w:eastAsia="" w:cs="Segoe UI" w:eastAsiaTheme="majorEastAsia"/>
        </w:rPr>
        <w:t>  </w:t>
      </w:r>
    </w:p>
    <w:p w:rsidR="00B323B4" w:rsidP="00B323B4" w:rsidRDefault="00B323B4" w14:paraId="3527BEE1"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Garamond" w:hAnsi="Garamond" w:cs="Segoe UI" w:eastAsiaTheme="majorEastAsia"/>
        </w:rPr>
        <w:t xml:space="preserve">A Yemeni woman told CIVIC: “We have never had any advance or early warning; we have no </w:t>
      </w:r>
      <w:proofErr w:type="gramStart"/>
      <w:r>
        <w:rPr>
          <w:rStyle w:val="normaltextrun"/>
          <w:rFonts w:ascii="Garamond" w:hAnsi="Garamond" w:cs="Segoe UI" w:eastAsiaTheme="majorEastAsia"/>
        </w:rPr>
        <w:t>bunkers</w:t>
      </w:r>
      <w:proofErr w:type="gramEnd"/>
      <w:r>
        <w:rPr>
          <w:rStyle w:val="normaltextrun"/>
          <w:rFonts w:ascii="Garamond" w:hAnsi="Garamond" w:cs="Segoe UI" w:eastAsiaTheme="majorEastAsia"/>
        </w:rPr>
        <w:t xml:space="preserve"> and we live in close proximity to military bases. We know anything may happen anytime and we live with this reality and fear </w:t>
      </w:r>
      <w:proofErr w:type="gramStart"/>
      <w:r>
        <w:rPr>
          <w:rStyle w:val="normaltextrun"/>
          <w:rFonts w:ascii="Garamond" w:hAnsi="Garamond" w:cs="Segoe UI" w:eastAsiaTheme="majorEastAsia"/>
        </w:rPr>
        <w:t>on a daily basis</w:t>
      </w:r>
      <w:proofErr w:type="gramEnd"/>
      <w:r>
        <w:rPr>
          <w:rStyle w:val="normaltextrun"/>
          <w:rFonts w:ascii="Garamond" w:hAnsi="Garamond" w:cs="Segoe UI" w:eastAsiaTheme="majorEastAsia"/>
        </w:rPr>
        <w:t>.”</w:t>
      </w:r>
      <w:r>
        <w:rPr>
          <w:rStyle w:val="eop"/>
          <w:rFonts w:ascii="Garamond" w:hAnsi="Garamond" w:cs="Segoe UI" w:eastAsiaTheme="majorEastAsia"/>
        </w:rPr>
        <w:t> </w:t>
      </w:r>
    </w:p>
    <w:p w:rsidR="00B323B4" w:rsidP="00B323B4" w:rsidRDefault="00B323B4" w14:paraId="50D29CF9" w14:textId="77777777">
      <w:pPr>
        <w:pStyle w:val="paragraph"/>
        <w:spacing w:before="0" w:beforeAutospacing="0" w:after="0" w:afterAutospacing="0"/>
        <w:jc w:val="both"/>
        <w:textAlignment w:val="baseline"/>
        <w:rPr>
          <w:rFonts w:ascii="Segoe UI" w:hAnsi="Segoe UI" w:cs="Segoe UI"/>
          <w:sz w:val="18"/>
          <w:szCs w:val="18"/>
        </w:rPr>
      </w:pPr>
      <w:r>
        <w:rPr>
          <w:rStyle w:val="eop"/>
          <w:rFonts w:ascii="Garamond" w:hAnsi="Garamond" w:cs="Segoe UI" w:eastAsiaTheme="majorEastAsia"/>
        </w:rPr>
        <w:t> </w:t>
      </w:r>
    </w:p>
    <w:p w:rsidR="00B323B4" w:rsidP="00B323B4" w:rsidRDefault="00B323B4" w14:paraId="3ADCD120"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Garamond" w:hAnsi="Garamond" w:cs="Segoe UI" w:eastAsiaTheme="majorEastAsia"/>
          <w:b/>
          <w:bCs/>
        </w:rPr>
        <w:t xml:space="preserve">This mother is far from alone in this fear. As wars grow longer and deadlier, civilians are constantly harmed and targeted by armed actors with no safe place to go. </w:t>
      </w:r>
      <w:r>
        <w:rPr>
          <w:rStyle w:val="eop"/>
          <w:rFonts w:ascii="Garamond" w:hAnsi="Garamond" w:cs="Segoe UI" w:eastAsiaTheme="majorEastAsia"/>
        </w:rPr>
        <w:t> </w:t>
      </w:r>
    </w:p>
    <w:p w:rsidR="00B323B4" w:rsidP="00B323B4" w:rsidRDefault="00B323B4" w14:paraId="444F9C34" w14:textId="77777777">
      <w:pPr>
        <w:pStyle w:val="paragraph"/>
        <w:spacing w:before="0" w:beforeAutospacing="0" w:after="0" w:afterAutospacing="0"/>
        <w:jc w:val="both"/>
        <w:textAlignment w:val="baseline"/>
        <w:rPr>
          <w:rFonts w:ascii="Segoe UI" w:hAnsi="Segoe UI" w:cs="Segoe UI"/>
          <w:sz w:val="18"/>
          <w:szCs w:val="18"/>
        </w:rPr>
      </w:pPr>
      <w:r>
        <w:rPr>
          <w:rStyle w:val="eop"/>
          <w:rFonts w:ascii="Garamond" w:hAnsi="Garamond" w:cs="Segoe UI" w:eastAsiaTheme="majorEastAsia"/>
        </w:rPr>
        <w:t> </w:t>
      </w:r>
    </w:p>
    <w:p w:rsidR="00B323B4" w:rsidP="00B323B4" w:rsidRDefault="00B323B4" w14:paraId="3D286017"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Garamond" w:hAnsi="Garamond" w:cs="Segoe UI" w:eastAsiaTheme="majorEastAsia"/>
        </w:rPr>
        <w:t>[Mister] President</w:t>
      </w:r>
      <w:r>
        <w:rPr>
          <w:rStyle w:val="eop"/>
          <w:rFonts w:ascii="Garamond" w:hAnsi="Garamond" w:cs="Segoe UI" w:eastAsiaTheme="majorEastAsia"/>
        </w:rPr>
        <w:t> </w:t>
      </w:r>
    </w:p>
    <w:p w:rsidR="00B323B4" w:rsidP="00B323B4" w:rsidRDefault="00B323B4" w14:paraId="50FB2D18" w14:textId="77777777">
      <w:pPr>
        <w:pStyle w:val="paragraph"/>
        <w:spacing w:before="0" w:beforeAutospacing="0" w:after="0" w:afterAutospacing="0"/>
        <w:jc w:val="both"/>
        <w:textAlignment w:val="baseline"/>
        <w:rPr>
          <w:rFonts w:ascii="Segoe UI" w:hAnsi="Segoe UI" w:cs="Segoe UI"/>
          <w:sz w:val="18"/>
          <w:szCs w:val="18"/>
        </w:rPr>
      </w:pPr>
      <w:r>
        <w:rPr>
          <w:rStyle w:val="eop"/>
          <w:rFonts w:ascii="Garamond" w:hAnsi="Garamond" w:cs="Segoe UI" w:eastAsiaTheme="majorEastAsia"/>
          <w:color w:val="000000"/>
        </w:rPr>
        <w:t> </w:t>
      </w:r>
    </w:p>
    <w:p w:rsidR="00B323B4" w:rsidP="00B323B4" w:rsidRDefault="00B323B4" w14:paraId="4EFDCA49"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Garamond" w:hAnsi="Garamond" w:cs="Segoe UI" w:eastAsiaTheme="majorEastAsia"/>
          <w:color w:val="000000"/>
        </w:rPr>
        <w:t>Twenty-five years ago, the protection of civilians came into being at the UN as a promising tool of the international system to reduce the suffering caused by armed conflict. </w:t>
      </w:r>
      <w:r>
        <w:rPr>
          <w:rStyle w:val="eop"/>
          <w:rFonts w:ascii="Garamond" w:hAnsi="Garamond" w:cs="Segoe UI" w:eastAsiaTheme="majorEastAsia"/>
          <w:color w:val="000000"/>
        </w:rPr>
        <w:t> </w:t>
      </w:r>
    </w:p>
    <w:p w:rsidR="00B323B4" w:rsidP="00B323B4" w:rsidRDefault="00B323B4" w14:paraId="794620D1" w14:textId="77777777">
      <w:pPr>
        <w:pStyle w:val="paragraph"/>
        <w:spacing w:before="0" w:beforeAutospacing="0" w:after="0" w:afterAutospacing="0"/>
        <w:jc w:val="both"/>
        <w:textAlignment w:val="baseline"/>
        <w:rPr>
          <w:rFonts w:ascii="Segoe UI" w:hAnsi="Segoe UI" w:cs="Segoe UI"/>
          <w:sz w:val="18"/>
          <w:szCs w:val="18"/>
        </w:rPr>
      </w:pPr>
      <w:r>
        <w:rPr>
          <w:rStyle w:val="eop"/>
          <w:rFonts w:ascii="Garamond" w:hAnsi="Garamond" w:cs="Segoe UI" w:eastAsiaTheme="majorEastAsia"/>
          <w:color w:val="000000"/>
        </w:rPr>
        <w:t> </w:t>
      </w:r>
    </w:p>
    <w:p w:rsidR="00B323B4" w:rsidP="264626A0" w:rsidRDefault="00B323B4" w14:paraId="6F7026B1" w14:textId="532B0CED">
      <w:pPr>
        <w:pStyle w:val="paragraph"/>
        <w:suppressLineNumbers w:val="0"/>
        <w:bidi w:val="0"/>
        <w:spacing w:before="0" w:beforeAutospacing="off" w:after="0" w:afterAutospacing="off" w:line="240" w:lineRule="auto"/>
        <w:ind w:left="0" w:right="0"/>
        <w:jc w:val="both"/>
        <w:rPr>
          <w:rFonts w:ascii="Times New Roman" w:hAnsi="Times New Roman" w:eastAsia="Times New Roman" w:cs="Times New Roman"/>
          <w:b w:val="1"/>
          <w:bCs w:val="1"/>
          <w:noProof w:val="0"/>
          <w:color w:val="222222"/>
          <w:sz w:val="22"/>
          <w:szCs w:val="22"/>
          <w:lang w:val="en-US"/>
        </w:rPr>
      </w:pPr>
      <w:r w:rsidRPr="264626A0" w:rsidR="264626A0">
        <w:rPr>
          <w:rStyle w:val="normaltextrun"/>
          <w:rFonts w:ascii="Garamond" w:hAnsi="Garamond" w:eastAsia="" w:cs="Segoe UI" w:eastAsiaTheme="majorEastAsia"/>
          <w:color w:val="000000" w:themeColor="text1" w:themeTint="FF" w:themeShade="FF"/>
        </w:rPr>
        <w:t xml:space="preserve">Yet today, civilians face higher risks than ever. State and non-state actors are targeting civilians, violating international humanitarian law with devastating consequences for civilians.  </w:t>
      </w:r>
      <w:r w:rsidRPr="264626A0" w:rsidR="264626A0">
        <w:rPr>
          <w:rStyle w:val="normaltextrun"/>
          <w:rFonts w:ascii="Garamond" w:hAnsi="Garamond" w:eastAsia="" w:cs="Segoe UI" w:eastAsiaTheme="majorEastAsia"/>
        </w:rPr>
        <w:t>Civilian casualties are sometimes referred to as the acceptable “collateral damage” of war.</w:t>
      </w:r>
      <w:r w:rsidRPr="264626A0" w:rsidR="264626A0">
        <w:rPr>
          <w:rStyle w:val="normaltextrun"/>
          <w:rFonts w:ascii="Garamond" w:hAnsi="Garamond" w:eastAsia="" w:cs="Segoe UI" w:eastAsiaTheme="majorEastAsia"/>
          <w:color w:val="000000" w:themeColor="text1" w:themeTint="FF" w:themeShade="FF"/>
        </w:rPr>
        <w:t xml:space="preserve"> They are killed, displaced, and subjected to sexual and gender-based violence and starvation. Technology and </w:t>
      </w:r>
      <w:r w:rsidRPr="264626A0" w:rsidR="264626A0">
        <w:rPr>
          <w:rFonts w:ascii="Times New Roman" w:hAnsi="Times New Roman" w:eastAsia="Times New Roman" w:cs="Times New Roman"/>
          <w:b w:val="0"/>
          <w:bCs w:val="0"/>
          <w:noProof w:val="0"/>
          <w:color w:val="222222"/>
          <w:sz w:val="22"/>
          <w:szCs w:val="22"/>
          <w:lang w:val="en-US"/>
        </w:rPr>
        <w:t>disinformation are being weaponized to directly cause harm and fuel conflict.</w:t>
      </w:r>
    </w:p>
    <w:p w:rsidR="00B323B4" w:rsidP="264626A0" w:rsidRDefault="00B323B4" w14:paraId="6AF599F2" w14:textId="1829AE15">
      <w:pPr>
        <w:pStyle w:val="paragraph"/>
        <w:spacing w:before="0" w:beforeAutospacing="off" w:after="0" w:afterAutospacing="off"/>
        <w:jc w:val="both"/>
        <w:textAlignment w:val="baseline"/>
        <w:rPr>
          <w:rFonts w:ascii="Segoe UI" w:hAnsi="Segoe UI" w:cs="Segoe UI"/>
          <w:sz w:val="18"/>
          <w:szCs w:val="18"/>
        </w:rPr>
      </w:pPr>
      <w:r w:rsidRPr="264626A0" w:rsidR="264626A0">
        <w:rPr>
          <w:rStyle w:val="eop"/>
          <w:rFonts w:ascii="Garamond" w:hAnsi="Garamond" w:eastAsia="" w:cs="Segoe UI" w:eastAsiaTheme="majorEastAsia"/>
          <w:color w:val="000000" w:themeColor="text1" w:themeTint="FF" w:themeShade="FF"/>
        </w:rPr>
        <w:t> </w:t>
      </w:r>
    </w:p>
    <w:p w:rsidR="00B323B4" w:rsidP="264626A0" w:rsidRDefault="00B323B4" w14:paraId="6B1FBA2B" w14:textId="23F9FE2D">
      <w:pPr>
        <w:pStyle w:val="paragraph"/>
        <w:spacing w:before="0" w:beforeAutospacing="off" w:after="0" w:afterAutospacing="off"/>
        <w:jc w:val="both"/>
        <w:textAlignment w:val="baseline"/>
        <w:rPr>
          <w:rFonts w:ascii="Segoe UI" w:hAnsi="Segoe UI" w:cs="Segoe UI"/>
          <w:sz w:val="18"/>
          <w:szCs w:val="18"/>
        </w:rPr>
      </w:pPr>
      <w:r w:rsidRPr="264626A0" w:rsidR="264626A0">
        <w:rPr>
          <w:rStyle w:val="normaltextrun"/>
          <w:rFonts w:ascii="Garamond" w:hAnsi="Garamond" w:eastAsia="" w:cs="Segoe UI" w:eastAsiaTheme="majorEastAsia"/>
        </w:rPr>
        <w:t>I would like to highlight a few worrying trends confronting civilians: </w:t>
      </w:r>
    </w:p>
    <w:p w:rsidR="00B323B4" w:rsidP="00B323B4" w:rsidRDefault="00B323B4" w14:paraId="3B35FB22" w14:textId="77777777">
      <w:pPr>
        <w:pStyle w:val="paragraph"/>
        <w:spacing w:before="0" w:beforeAutospacing="0" w:after="0" w:afterAutospacing="0"/>
        <w:jc w:val="both"/>
        <w:textAlignment w:val="baseline"/>
        <w:rPr>
          <w:rFonts w:ascii="Segoe UI" w:hAnsi="Segoe UI" w:cs="Segoe UI"/>
          <w:sz w:val="18"/>
          <w:szCs w:val="18"/>
        </w:rPr>
      </w:pPr>
      <w:r>
        <w:rPr>
          <w:rStyle w:val="eop"/>
          <w:rFonts w:ascii="Garamond" w:hAnsi="Garamond" w:cs="Segoe UI" w:eastAsiaTheme="majorEastAsia"/>
        </w:rPr>
        <w:t> </w:t>
      </w:r>
    </w:p>
    <w:p w:rsidR="00B323B4" w:rsidP="264626A0" w:rsidRDefault="00B323B4" w14:paraId="20F01667" w14:textId="25445673">
      <w:pPr>
        <w:pStyle w:val="paragraph"/>
        <w:spacing w:before="0" w:beforeAutospacing="off" w:after="0" w:afterAutospacing="off"/>
        <w:jc w:val="both"/>
        <w:textAlignment w:val="baseline"/>
        <w:rPr>
          <w:rFonts w:ascii="Segoe UI" w:hAnsi="Segoe UI" w:cs="Segoe UI"/>
          <w:sz w:val="18"/>
          <w:szCs w:val="18"/>
        </w:rPr>
      </w:pPr>
      <w:r w:rsidRPr="264626A0" w:rsidR="264626A0">
        <w:rPr>
          <w:rStyle w:val="normaltextrun"/>
          <w:rFonts w:ascii="Garamond" w:hAnsi="Garamond" w:eastAsia="" w:cs="Segoe UI" w:eastAsiaTheme="majorEastAsia"/>
          <w:b w:val="1"/>
          <w:bCs w:val="1"/>
        </w:rPr>
        <w:t>Attacks against humanitarian workers</w:t>
      </w:r>
      <w:r w:rsidRPr="264626A0" w:rsidR="264626A0">
        <w:rPr>
          <w:rStyle w:val="normaltextrun"/>
          <w:rFonts w:ascii="Garamond" w:hAnsi="Garamond" w:eastAsia="" w:cs="Segoe UI" w:eastAsiaTheme="majorEastAsia"/>
        </w:rPr>
        <w:t>: 2023 saw a death toll of 264 humanitarian colleagues who lost their lives while seeking to protect civilians trapped in conflicts. The 191st UN staff member was killed in Gaza last week. As a result, civilians are denied access to the most basic services, access to food, health and water. </w:t>
      </w:r>
    </w:p>
    <w:p w:rsidR="00B323B4" w:rsidP="00B323B4" w:rsidRDefault="00B323B4" w14:paraId="35983919" w14:textId="77777777">
      <w:pPr>
        <w:pStyle w:val="paragraph"/>
        <w:spacing w:before="0" w:beforeAutospacing="0" w:after="0" w:afterAutospacing="0"/>
        <w:jc w:val="both"/>
        <w:textAlignment w:val="baseline"/>
        <w:rPr>
          <w:rFonts w:ascii="Segoe UI" w:hAnsi="Segoe UI" w:cs="Segoe UI"/>
          <w:sz w:val="18"/>
          <w:szCs w:val="18"/>
        </w:rPr>
      </w:pPr>
      <w:r>
        <w:rPr>
          <w:rStyle w:val="eop"/>
          <w:rFonts w:ascii="Garamond" w:hAnsi="Garamond" w:cs="Segoe UI" w:eastAsiaTheme="majorEastAsia"/>
        </w:rPr>
        <w:t> </w:t>
      </w:r>
    </w:p>
    <w:p w:rsidR="00B323B4" w:rsidP="4C6A28E9" w:rsidRDefault="00B323B4" w14:paraId="2BD33918" w14:textId="358D26A8">
      <w:pPr>
        <w:pStyle w:val="paragraph"/>
        <w:spacing w:before="0" w:beforeAutospacing="off" w:after="0" w:afterAutospacing="off"/>
        <w:jc w:val="both"/>
        <w:textAlignment w:val="baseline"/>
        <w:rPr>
          <w:rFonts w:ascii="Segoe UI" w:hAnsi="Segoe UI" w:cs="Segoe UI"/>
          <w:sz w:val="18"/>
          <w:szCs w:val="18"/>
        </w:rPr>
      </w:pPr>
      <w:r w:rsidRPr="264626A0" w:rsidR="264626A0">
        <w:rPr>
          <w:rStyle w:val="normaltextrun"/>
          <w:rFonts w:ascii="Garamond" w:hAnsi="Garamond" w:eastAsia="" w:cs="Segoe UI" w:eastAsiaTheme="majorEastAsia"/>
          <w:b w:val="1"/>
          <w:bCs w:val="1"/>
        </w:rPr>
        <w:t>The use of explosive weapons in densely populated areas:</w:t>
      </w:r>
      <w:r w:rsidRPr="264626A0" w:rsidR="264626A0">
        <w:rPr>
          <w:rStyle w:val="normaltextrun"/>
          <w:rFonts w:ascii="Garamond" w:hAnsi="Garamond" w:eastAsia="" w:cs="Segoe UI" w:eastAsiaTheme="majorEastAsia"/>
        </w:rPr>
        <w:t xml:space="preserve">  When such explosive weapons are used, civilians represent up to 90% of those wounded and killed. Civilian deaths caused by explosive weapons increased by </w:t>
      </w:r>
      <w:hyperlink w:anchor=":~:text=In%20an%20annual%20publication%20that,compared%20to%20the%20previous%20year." r:id="Rfd12aaae077e4e41">
        <w:r w:rsidRPr="264626A0" w:rsidR="264626A0">
          <w:rPr>
            <w:rStyle w:val="normaltextrun"/>
            <w:rFonts w:ascii="Garamond" w:hAnsi="Garamond" w:eastAsia="" w:cs="Segoe UI" w:eastAsiaTheme="majorEastAsia"/>
            <w:color w:val="0563C1"/>
            <w:u w:val="single"/>
          </w:rPr>
          <w:t>122%</w:t>
        </w:r>
      </w:hyperlink>
      <w:r w:rsidRPr="264626A0" w:rsidR="264626A0">
        <w:rPr>
          <w:rStyle w:val="normaltextrun"/>
          <w:rFonts w:ascii="Garamond" w:hAnsi="Garamond" w:eastAsia="" w:cs="Segoe UI" w:eastAsiaTheme="majorEastAsia"/>
        </w:rPr>
        <w:t xml:space="preserve"> last year. States still use cluster munitions despite their well-known devastating effects on civilians. Schools, hospitals, water, and sanitation facilities continue to be targeted - leaving entire areas uninhabitable and driving displacement.   </w:t>
      </w:r>
    </w:p>
    <w:p w:rsidR="00B323B4" w:rsidP="00B323B4" w:rsidRDefault="00B323B4" w14:paraId="61420C5B" w14:textId="77777777">
      <w:pPr>
        <w:pStyle w:val="paragraph"/>
        <w:spacing w:before="0" w:beforeAutospacing="0" w:after="0" w:afterAutospacing="0"/>
        <w:jc w:val="both"/>
        <w:textAlignment w:val="baseline"/>
        <w:rPr>
          <w:rFonts w:ascii="Segoe UI" w:hAnsi="Segoe UI" w:cs="Segoe UI"/>
          <w:sz w:val="18"/>
          <w:szCs w:val="18"/>
        </w:rPr>
      </w:pPr>
      <w:r w:rsidRPr="264626A0" w:rsidR="264626A0">
        <w:rPr>
          <w:rStyle w:val="eop"/>
          <w:rFonts w:ascii="Garamond" w:hAnsi="Garamond" w:eastAsia="" w:cs="Segoe UI" w:eastAsiaTheme="majorEastAsia"/>
        </w:rPr>
        <w:t> </w:t>
      </w:r>
    </w:p>
    <w:p w:rsidR="00B323B4" w:rsidP="264626A0" w:rsidRDefault="00B323B4" w14:paraId="0D06FFCB" w14:textId="605682C7">
      <w:pPr>
        <w:pStyle w:val="paragraph"/>
        <w:spacing w:before="0" w:beforeAutospacing="off" w:after="0" w:afterAutospacing="off"/>
        <w:jc w:val="both"/>
        <w:textAlignment w:val="baseline"/>
        <w:rPr>
          <w:rFonts w:ascii="Segoe UI" w:hAnsi="Segoe UI" w:cs="Segoe UI"/>
          <w:sz w:val="18"/>
          <w:szCs w:val="18"/>
        </w:rPr>
      </w:pPr>
      <w:r w:rsidRPr="264626A0" w:rsidR="264626A0">
        <w:rPr>
          <w:rStyle w:val="normaltextrun"/>
          <w:rFonts w:ascii="Garamond" w:hAnsi="Garamond" w:eastAsia="" w:cs="Segoe UI" w:eastAsiaTheme="majorEastAsia"/>
          <w:b w:val="1"/>
          <w:bCs w:val="1"/>
        </w:rPr>
        <w:t>The privatization of war:</w:t>
      </w:r>
      <w:r w:rsidRPr="264626A0" w:rsidR="264626A0">
        <w:rPr>
          <w:rStyle w:val="normaltextrun"/>
          <w:rFonts w:ascii="Garamond" w:hAnsi="Garamond" w:eastAsia="" w:cs="Segoe UI" w:eastAsiaTheme="majorEastAsia"/>
        </w:rPr>
        <w:t xml:space="preserve"> States are outsourcing security roles to private military and security companies, in some cases, escaping accountability for harm to civilians. A growing body of research, including ours, links some of these actors to the commission of atrocities, conflict-related sexual violence, and human trafficking. These violations often occur with the tacit acceptance of States. </w:t>
      </w:r>
    </w:p>
    <w:p w:rsidR="00B323B4" w:rsidP="00B323B4" w:rsidRDefault="00B323B4" w14:paraId="608FC092" w14:textId="77777777">
      <w:pPr>
        <w:pStyle w:val="paragraph"/>
        <w:spacing w:before="0" w:beforeAutospacing="0" w:after="0" w:afterAutospacing="0"/>
        <w:jc w:val="both"/>
        <w:textAlignment w:val="baseline"/>
        <w:rPr>
          <w:rFonts w:ascii="Segoe UI" w:hAnsi="Segoe UI" w:cs="Segoe UI"/>
          <w:sz w:val="18"/>
          <w:szCs w:val="18"/>
        </w:rPr>
      </w:pPr>
      <w:r>
        <w:rPr>
          <w:rStyle w:val="eop"/>
          <w:rFonts w:ascii="Garamond" w:hAnsi="Garamond" w:cs="Segoe UI" w:eastAsiaTheme="majorEastAsia"/>
        </w:rPr>
        <w:t> </w:t>
      </w:r>
    </w:p>
    <w:p w:rsidR="00B323B4" w:rsidP="00B323B4" w:rsidRDefault="00B323B4" w14:paraId="05DB993A"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Garamond" w:hAnsi="Garamond" w:cs="Segoe UI" w:eastAsiaTheme="majorEastAsia"/>
          <w:b/>
          <w:bCs/>
        </w:rPr>
        <w:t>5. Arms transfers and global military expenditures:</w:t>
      </w:r>
      <w:r>
        <w:rPr>
          <w:rStyle w:val="normaltextrun"/>
          <w:rFonts w:ascii="Garamond" w:hAnsi="Garamond" w:cs="Segoe UI" w:eastAsiaTheme="majorEastAsia"/>
        </w:rPr>
        <w:t>  over 2.4 trillion US dollars were spent in 2023. States export arms around the world, while failing to ensure that those weapons aren’t used where there is an overriding risk of the commission of violations of international humanitarian law. In doing so, States are creating the conditions for more prolonged conflict and increased civilian harm worldwide.</w:t>
      </w:r>
      <w:r>
        <w:rPr>
          <w:rStyle w:val="eop"/>
          <w:rFonts w:ascii="Garamond" w:hAnsi="Garamond" w:cs="Segoe UI" w:eastAsiaTheme="majorEastAsia"/>
        </w:rPr>
        <w:t> </w:t>
      </w:r>
    </w:p>
    <w:p w:rsidR="00B323B4" w:rsidP="00B323B4" w:rsidRDefault="00B323B4" w14:paraId="54920708" w14:textId="77777777">
      <w:pPr>
        <w:pStyle w:val="paragraph"/>
        <w:spacing w:before="0" w:beforeAutospacing="0" w:after="0" w:afterAutospacing="0"/>
        <w:jc w:val="both"/>
        <w:textAlignment w:val="baseline"/>
        <w:rPr>
          <w:rFonts w:ascii="Segoe UI" w:hAnsi="Segoe UI" w:cs="Segoe UI"/>
          <w:sz w:val="18"/>
          <w:szCs w:val="18"/>
        </w:rPr>
      </w:pPr>
      <w:r>
        <w:rPr>
          <w:rStyle w:val="eop"/>
          <w:rFonts w:ascii="Garamond" w:hAnsi="Garamond" w:cs="Segoe UI" w:eastAsiaTheme="majorEastAsia"/>
        </w:rPr>
        <w:t> </w:t>
      </w:r>
    </w:p>
    <w:p w:rsidR="00B323B4" w:rsidP="61D23D9A" w:rsidRDefault="00B323B4" w14:paraId="07832B29" w14:textId="6250990A">
      <w:pPr>
        <w:pStyle w:val="paragraph"/>
        <w:spacing w:before="0" w:beforeAutospacing="off" w:after="0" w:afterAutospacing="off"/>
        <w:jc w:val="both"/>
        <w:textAlignment w:val="baseline"/>
        <w:rPr>
          <w:rFonts w:ascii="Segoe UI" w:hAnsi="Segoe UI" w:cs="Segoe UI"/>
          <w:sz w:val="18"/>
          <w:szCs w:val="18"/>
        </w:rPr>
      </w:pPr>
      <w:r w:rsidRPr="61D23D9A" w:rsidR="61D23D9A">
        <w:rPr>
          <w:rStyle w:val="normaltextrun"/>
          <w:rFonts w:ascii="Garamond" w:hAnsi="Garamond" w:eastAsia="" w:cs="Segoe UI" w:eastAsiaTheme="majorEastAsia"/>
        </w:rPr>
        <w:t>But I believe there is still hope. Courageous civilians and communities are finding ways to survive amidst massive human suffering. Humanitarian workers, peacekeepers make tremendous sacrifices to protect civilians where they can. Some national leaders and forward-looking Member States are placing protection of civilians at the top of their agendas. </w:t>
      </w:r>
    </w:p>
    <w:p w:rsidR="00B323B4" w:rsidP="61D23D9A" w:rsidRDefault="00B323B4" w14:paraId="0124AA42" w14:textId="609959D8">
      <w:pPr>
        <w:pStyle w:val="paragraph"/>
        <w:spacing w:before="0" w:beforeAutospacing="off" w:after="0" w:afterAutospacing="off"/>
        <w:jc w:val="both"/>
        <w:textAlignment w:val="baseline"/>
        <w:rPr>
          <w:rFonts w:ascii="Segoe UI" w:hAnsi="Segoe UI" w:cs="Segoe UI"/>
          <w:sz w:val="18"/>
          <w:szCs w:val="18"/>
        </w:rPr>
      </w:pPr>
      <w:r w:rsidRPr="61D23D9A" w:rsidR="61D23D9A">
        <w:rPr>
          <w:rStyle w:val="eop"/>
          <w:rFonts w:ascii="Calibri" w:hAnsi="Calibri" w:eastAsia="" w:cs="Calibri" w:eastAsiaTheme="majorEastAsia"/>
        </w:rPr>
        <w:t> </w:t>
      </w:r>
    </w:p>
    <w:p w:rsidR="00B323B4" w:rsidP="264626A0" w:rsidRDefault="00B323B4" w14:paraId="1808DFD6" w14:textId="59F4371F">
      <w:pPr>
        <w:pStyle w:val="paragraph"/>
        <w:spacing w:before="0" w:beforeAutospacing="off" w:after="0" w:afterAutospacing="off"/>
        <w:jc w:val="both"/>
        <w:textAlignment w:val="baseline"/>
        <w:rPr>
          <w:rFonts w:ascii="Segoe UI" w:hAnsi="Segoe UI" w:cs="Segoe UI"/>
          <w:sz w:val="18"/>
          <w:szCs w:val="18"/>
        </w:rPr>
      </w:pPr>
      <w:r w:rsidRPr="264626A0" w:rsidR="264626A0">
        <w:rPr>
          <w:rStyle w:val="normaltextrun"/>
          <w:rFonts w:ascii="Garamond" w:hAnsi="Garamond" w:eastAsia="" w:cs="Segoe UI" w:eastAsiaTheme="majorEastAsia"/>
        </w:rPr>
        <w:t>This week,</w:t>
      </w:r>
      <w:r w:rsidRPr="264626A0" w:rsidR="264626A0">
        <w:rPr>
          <w:rStyle w:val="normaltextrun"/>
          <w:rFonts w:ascii="Garamond" w:hAnsi="Garamond" w:eastAsia="" w:cs="Segoe UI" w:eastAsiaTheme="majorEastAsia"/>
          <w:color w:val="000000" w:themeColor="text1" w:themeTint="FF" w:themeShade="FF"/>
        </w:rPr>
        <w:t xml:space="preserve"> 23 NGOs signed a </w:t>
      </w:r>
      <w:r w:rsidRPr="264626A0" w:rsidR="264626A0">
        <w:rPr>
          <w:rStyle w:val="normaltextrun"/>
          <w:rFonts w:ascii="Garamond" w:hAnsi="Garamond" w:eastAsia="" w:cs="Segoe UI" w:eastAsiaTheme="majorEastAsia"/>
        </w:rPr>
        <w:t>J</w:t>
      </w:r>
      <w:r w:rsidRPr="264626A0" w:rsidR="264626A0">
        <w:rPr>
          <w:rStyle w:val="normaltextrun"/>
          <w:rFonts w:ascii="Garamond" w:hAnsi="Garamond" w:eastAsia="" w:cs="Segoe UI" w:eastAsiaTheme="majorEastAsia"/>
          <w:color w:val="000000" w:themeColor="text1" w:themeTint="FF" w:themeShade="FF"/>
        </w:rPr>
        <w:t>oint Statement</w:t>
      </w:r>
      <w:r w:rsidRPr="264626A0" w:rsidR="264626A0">
        <w:rPr>
          <w:rStyle w:val="normaltextrun"/>
          <w:rFonts w:ascii="Garamond" w:hAnsi="Garamond" w:eastAsia="" w:cs="Segoe UI" w:eastAsiaTheme="majorEastAsia"/>
        </w:rPr>
        <w:t> that stressed</w:t>
      </w:r>
      <w:r w:rsidRPr="264626A0" w:rsidR="264626A0">
        <w:rPr>
          <w:rStyle w:val="normaltextrun"/>
          <w:rFonts w:ascii="Arial" w:hAnsi="Arial" w:eastAsia="" w:cs="Arial" w:eastAsiaTheme="majorEastAsia"/>
          <w:sz w:val="22"/>
          <w:szCs w:val="22"/>
        </w:rPr>
        <w:t xml:space="preserve"> </w:t>
      </w:r>
      <w:r w:rsidRPr="264626A0" w:rsidR="264626A0">
        <w:rPr>
          <w:rStyle w:val="normaltextrun"/>
          <w:rFonts w:ascii="Garamond" w:hAnsi="Garamond" w:eastAsia="" w:cs="Segoe UI" w:eastAsiaTheme="majorEastAsia"/>
        </w:rPr>
        <w:t>the need to urgently close accountability gaps. We must have the political courage and temerity to defend the protection of civilians as a shared goal. </w:t>
      </w:r>
    </w:p>
    <w:p w:rsidR="00B323B4" w:rsidP="00B323B4" w:rsidRDefault="00B323B4" w14:paraId="277FD7F4" w14:textId="77777777">
      <w:pPr>
        <w:pStyle w:val="paragraph"/>
        <w:spacing w:before="0" w:beforeAutospacing="0" w:after="0" w:afterAutospacing="0"/>
        <w:jc w:val="both"/>
        <w:textAlignment w:val="baseline"/>
        <w:rPr>
          <w:rFonts w:ascii="Segoe UI" w:hAnsi="Segoe UI" w:cs="Segoe UI"/>
          <w:sz w:val="18"/>
          <w:szCs w:val="18"/>
        </w:rPr>
      </w:pPr>
      <w:r>
        <w:rPr>
          <w:rStyle w:val="eop"/>
          <w:rFonts w:ascii="Garamond" w:hAnsi="Garamond" w:cs="Segoe UI" w:eastAsiaTheme="majorEastAsia"/>
        </w:rPr>
        <w:t> </w:t>
      </w:r>
    </w:p>
    <w:p w:rsidR="00B323B4" w:rsidP="00B323B4" w:rsidRDefault="00B323B4" w14:paraId="6E8C82DB"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Garamond" w:hAnsi="Garamond" w:cs="Segoe UI" w:eastAsiaTheme="majorEastAsia"/>
        </w:rPr>
        <w:t>[Mister] President,</w:t>
      </w:r>
      <w:r>
        <w:rPr>
          <w:rStyle w:val="eop"/>
          <w:rFonts w:ascii="Garamond" w:hAnsi="Garamond" w:cs="Segoe UI" w:eastAsiaTheme="majorEastAsia"/>
        </w:rPr>
        <w:t> </w:t>
      </w:r>
    </w:p>
    <w:p w:rsidR="00B323B4" w:rsidP="00B323B4" w:rsidRDefault="00B323B4" w14:paraId="1F84F5E2" w14:textId="77777777">
      <w:pPr>
        <w:pStyle w:val="paragraph"/>
        <w:spacing w:before="0" w:beforeAutospacing="0" w:after="0" w:afterAutospacing="0"/>
        <w:jc w:val="both"/>
        <w:textAlignment w:val="baseline"/>
        <w:rPr>
          <w:rFonts w:ascii="Segoe UI" w:hAnsi="Segoe UI" w:cs="Segoe UI"/>
          <w:sz w:val="18"/>
          <w:szCs w:val="18"/>
        </w:rPr>
      </w:pPr>
      <w:r>
        <w:rPr>
          <w:rStyle w:val="eop"/>
          <w:rFonts w:ascii="Garamond" w:hAnsi="Garamond" w:cs="Segoe UI" w:eastAsiaTheme="majorEastAsia"/>
        </w:rPr>
        <w:t> </w:t>
      </w:r>
    </w:p>
    <w:p w:rsidR="00B323B4" w:rsidP="00B323B4" w:rsidRDefault="00B323B4" w14:paraId="4AD9AF59"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Garamond" w:hAnsi="Garamond" w:cs="Segoe UI" w:eastAsiaTheme="majorEastAsia"/>
        </w:rPr>
        <w:t>On this 25</w:t>
      </w:r>
      <w:r>
        <w:rPr>
          <w:rStyle w:val="normaltextrun"/>
          <w:rFonts w:ascii="Garamond" w:hAnsi="Garamond" w:cs="Segoe UI" w:eastAsiaTheme="majorEastAsia"/>
          <w:sz w:val="19"/>
          <w:szCs w:val="19"/>
          <w:vertAlign w:val="superscript"/>
        </w:rPr>
        <w:t>th</w:t>
      </w:r>
      <w:r>
        <w:rPr>
          <w:rStyle w:val="normaltextrun"/>
          <w:rFonts w:ascii="Garamond" w:hAnsi="Garamond" w:cs="Segoe UI" w:eastAsiaTheme="majorEastAsia"/>
        </w:rPr>
        <w:t xml:space="preserve"> anniversary, I propose three concrete actions to advance this cause:</w:t>
      </w:r>
      <w:r>
        <w:rPr>
          <w:rStyle w:val="eop"/>
          <w:rFonts w:ascii="Garamond" w:hAnsi="Garamond" w:cs="Segoe UI" w:eastAsiaTheme="majorEastAsia"/>
        </w:rPr>
        <w:t> </w:t>
      </w:r>
    </w:p>
    <w:p w:rsidR="00B323B4" w:rsidP="00B323B4" w:rsidRDefault="00B323B4" w14:paraId="1C28D7C7" w14:textId="77777777">
      <w:pPr>
        <w:pStyle w:val="paragraph"/>
        <w:spacing w:before="0" w:beforeAutospacing="0" w:after="0" w:afterAutospacing="0"/>
        <w:jc w:val="both"/>
        <w:textAlignment w:val="baseline"/>
        <w:rPr>
          <w:rFonts w:ascii="Segoe UI" w:hAnsi="Segoe UI" w:cs="Segoe UI"/>
          <w:sz w:val="18"/>
          <w:szCs w:val="18"/>
        </w:rPr>
      </w:pPr>
      <w:r>
        <w:rPr>
          <w:rStyle w:val="eop"/>
          <w:rFonts w:ascii="Garamond" w:hAnsi="Garamond" w:cs="Segoe UI" w:eastAsiaTheme="majorEastAsia"/>
        </w:rPr>
        <w:t> </w:t>
      </w:r>
    </w:p>
    <w:p w:rsidR="00B323B4" w:rsidP="00B323B4" w:rsidRDefault="00B323B4" w14:paraId="65EABD17"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Garamond" w:hAnsi="Garamond" w:cs="Segoe UI" w:eastAsiaTheme="majorEastAsia"/>
          <w:b/>
          <w:bCs/>
        </w:rPr>
        <w:t>First</w:t>
      </w:r>
      <w:r>
        <w:rPr>
          <w:rStyle w:val="normaltextrun"/>
          <w:rFonts w:ascii="Garamond" w:hAnsi="Garamond" w:cs="Segoe UI" w:eastAsiaTheme="majorEastAsia"/>
        </w:rPr>
        <w:t>, every UN Member State must endorse and fully implement the Political Declaration on Strengthening the Protection of Civilians from the Humanitarian Consequences of the Use of Explosive Weapons in Populated Areas. </w:t>
      </w:r>
      <w:r>
        <w:rPr>
          <w:rStyle w:val="eop"/>
          <w:rFonts w:ascii="Garamond" w:hAnsi="Garamond" w:cs="Segoe UI" w:eastAsiaTheme="majorEastAsia"/>
        </w:rPr>
        <w:t> </w:t>
      </w:r>
    </w:p>
    <w:p w:rsidR="00B323B4" w:rsidP="00B323B4" w:rsidRDefault="00B323B4" w14:paraId="7965065A" w14:textId="77777777">
      <w:pPr>
        <w:pStyle w:val="paragraph"/>
        <w:spacing w:before="0" w:beforeAutospacing="0" w:after="0" w:afterAutospacing="0"/>
        <w:jc w:val="both"/>
        <w:textAlignment w:val="baseline"/>
        <w:rPr>
          <w:rFonts w:ascii="Segoe UI" w:hAnsi="Segoe UI" w:cs="Segoe UI"/>
          <w:sz w:val="18"/>
          <w:szCs w:val="18"/>
        </w:rPr>
      </w:pPr>
      <w:r>
        <w:rPr>
          <w:rStyle w:val="eop"/>
          <w:rFonts w:ascii="Garamond" w:hAnsi="Garamond" w:cs="Segoe UI" w:eastAsiaTheme="majorEastAsia"/>
        </w:rPr>
        <w:t> </w:t>
      </w:r>
    </w:p>
    <w:p w:rsidR="00B323B4" w:rsidP="264626A0" w:rsidRDefault="00B323B4" w14:paraId="33B19339" w14:textId="7E4F0945">
      <w:pPr>
        <w:pStyle w:val="paragraph"/>
        <w:shd w:val="clear" w:color="auto" w:fill="FFFFFF" w:themeFill="background1"/>
        <w:spacing w:before="0" w:beforeAutospacing="off" w:after="0" w:afterAutospacing="off"/>
        <w:jc w:val="both"/>
        <w:textAlignment w:val="baseline"/>
        <w:rPr>
          <w:rFonts w:ascii="Segoe UI" w:hAnsi="Segoe UI" w:cs="Segoe UI"/>
          <w:sz w:val="18"/>
          <w:szCs w:val="18"/>
        </w:rPr>
      </w:pPr>
      <w:r w:rsidRPr="264626A0" w:rsidR="264626A0">
        <w:rPr>
          <w:rStyle w:val="normaltextrun"/>
          <w:rFonts w:ascii="Garamond" w:hAnsi="Garamond" w:eastAsia="" w:cs="Segoe UI" w:eastAsiaTheme="majorEastAsia"/>
          <w:b w:val="1"/>
          <w:bCs w:val="1"/>
        </w:rPr>
        <w:t>Second</w:t>
      </w:r>
      <w:r w:rsidRPr="264626A0" w:rsidR="264626A0">
        <w:rPr>
          <w:rStyle w:val="normaltextrun"/>
          <w:rFonts w:ascii="Garamond" w:hAnsi="Garamond" w:eastAsia="" w:cs="Segoe UI" w:eastAsiaTheme="majorEastAsia"/>
        </w:rPr>
        <w:t xml:space="preserve">, Member States </w:t>
      </w:r>
      <w:r w:rsidRPr="264626A0" w:rsidR="264626A0">
        <w:rPr>
          <w:rStyle w:val="normaltextrun"/>
          <w:rFonts w:ascii="Garamond" w:hAnsi="Garamond" w:eastAsia="" w:cs="Segoe UI" w:eastAsiaTheme="majorEastAsia"/>
        </w:rPr>
        <w:t>must</w:t>
      </w:r>
      <w:r w:rsidRPr="264626A0" w:rsidR="264626A0">
        <w:rPr>
          <w:rStyle w:val="normaltextrun"/>
          <w:rFonts w:ascii="Garamond" w:hAnsi="Garamond" w:eastAsia="" w:cs="Segoe UI" w:eastAsiaTheme="majorEastAsia"/>
        </w:rPr>
        <w:t xml:space="preserve"> immediately </w:t>
      </w:r>
      <w:r w:rsidRPr="264626A0" w:rsidR="264626A0">
        <w:rPr>
          <w:rStyle w:val="normaltextrun"/>
          <w:rFonts w:ascii="Garamond" w:hAnsi="Garamond" w:eastAsia="" w:cs="Segoe UI" w:eastAsiaTheme="majorEastAsia"/>
          <w:u w:val="single"/>
        </w:rPr>
        <w:t>end</w:t>
      </w:r>
      <w:r w:rsidRPr="264626A0" w:rsidR="264626A0">
        <w:rPr>
          <w:rStyle w:val="normaltextrun"/>
          <w:rFonts w:ascii="Garamond" w:hAnsi="Garamond" w:eastAsia="" w:cs="Segoe UI" w:eastAsiaTheme="majorEastAsia"/>
        </w:rPr>
        <w:t xml:space="preserve"> the supply of weapons to partners where there is an overriding risk of facilitating violations of international humanitarian law. </w:t>
      </w:r>
    </w:p>
    <w:p w:rsidR="00B323B4" w:rsidP="00B323B4" w:rsidRDefault="00B323B4" w14:paraId="3E69B42B" w14:textId="77777777">
      <w:pPr>
        <w:pStyle w:val="paragraph"/>
        <w:shd w:val="clear" w:color="auto" w:fill="FFFFFF"/>
        <w:spacing w:before="0" w:beforeAutospacing="0" w:after="0" w:afterAutospacing="0"/>
        <w:jc w:val="both"/>
        <w:textAlignment w:val="baseline"/>
        <w:rPr>
          <w:rFonts w:ascii="Segoe UI" w:hAnsi="Segoe UI" w:cs="Segoe UI"/>
          <w:sz w:val="18"/>
          <w:szCs w:val="18"/>
        </w:rPr>
      </w:pPr>
      <w:r w:rsidRPr="264626A0" w:rsidR="264626A0">
        <w:rPr>
          <w:rStyle w:val="eop"/>
          <w:rFonts w:ascii="Garamond" w:hAnsi="Garamond" w:eastAsia="" w:cs="Segoe UI" w:eastAsiaTheme="majorEastAsia"/>
        </w:rPr>
        <w:t> </w:t>
      </w:r>
    </w:p>
    <w:p w:rsidR="00B323B4" w:rsidP="4C6A28E9" w:rsidRDefault="00B323B4" w14:paraId="04A5D626" w14:textId="7B555415">
      <w:pPr>
        <w:pStyle w:val="paragraph"/>
        <w:shd w:val="clear" w:color="auto" w:fill="FFFFFF" w:themeFill="background1"/>
        <w:spacing w:before="0" w:beforeAutospacing="off" w:after="0" w:afterAutospacing="off"/>
        <w:jc w:val="both"/>
        <w:textAlignment w:val="baseline"/>
        <w:rPr>
          <w:rFonts w:ascii="Segoe UI" w:hAnsi="Segoe UI" w:cs="Segoe UI"/>
          <w:sz w:val="18"/>
          <w:szCs w:val="18"/>
        </w:rPr>
      </w:pPr>
      <w:r w:rsidRPr="264626A0" w:rsidR="264626A0">
        <w:rPr>
          <w:rStyle w:val="normaltextrun"/>
          <w:rFonts w:ascii="Garamond" w:hAnsi="Garamond" w:eastAsia="" w:cs="Segoe UI" w:eastAsiaTheme="majorEastAsia"/>
          <w:b w:val="1"/>
          <w:bCs w:val="1"/>
        </w:rPr>
        <w:t>Third,</w:t>
      </w:r>
      <w:r w:rsidRPr="264626A0" w:rsidR="264626A0">
        <w:rPr>
          <w:rStyle w:val="normaltextrun"/>
          <w:rFonts w:ascii="Garamond" w:hAnsi="Garamond" w:eastAsia="" w:cs="Segoe UI" w:eastAsiaTheme="majorEastAsia"/>
        </w:rPr>
        <w:t xml:space="preserve"> each State must develop a national POC policy, together with civil society and impacted communities.</w:t>
      </w:r>
      <w:r w:rsidRPr="264626A0" w:rsidR="264626A0">
        <w:rPr>
          <w:rStyle w:val="normaltextrun"/>
          <w:rFonts w:ascii="Garamond" w:hAnsi="Garamond" w:eastAsia="" w:cs="Segoe UI" w:eastAsiaTheme="majorEastAsia"/>
          <w:color w:val="FF0000"/>
        </w:rPr>
        <w:t xml:space="preserve"> </w:t>
      </w:r>
      <w:r w:rsidRPr="264626A0" w:rsidR="264626A0">
        <w:rPr>
          <w:rStyle w:val="normaltextrun"/>
          <w:rFonts w:ascii="Garamond" w:hAnsi="Garamond" w:eastAsia="" w:cs="Segoe UI" w:eastAsiaTheme="majorEastAsia"/>
          <w:color w:val="000000" w:themeColor="text1" w:themeTint="FF" w:themeShade="FF"/>
        </w:rPr>
        <w:t>We need to bring IHL back where it belongs – to the people affected by armed conflict. </w:t>
      </w:r>
    </w:p>
    <w:p w:rsidR="00B323B4" w:rsidP="00B323B4" w:rsidRDefault="00B323B4" w14:paraId="691534BD" w14:textId="77777777">
      <w:pPr>
        <w:pStyle w:val="paragraph"/>
        <w:shd w:val="clear" w:color="auto" w:fill="FFFFFF"/>
        <w:spacing w:before="0" w:beforeAutospacing="0" w:after="0" w:afterAutospacing="0"/>
        <w:jc w:val="both"/>
        <w:textAlignment w:val="baseline"/>
        <w:rPr>
          <w:rFonts w:ascii="Segoe UI" w:hAnsi="Segoe UI" w:cs="Segoe UI"/>
          <w:sz w:val="18"/>
          <w:szCs w:val="18"/>
        </w:rPr>
      </w:pPr>
      <w:r w:rsidRPr="264626A0" w:rsidR="264626A0">
        <w:rPr>
          <w:rStyle w:val="eop"/>
          <w:rFonts w:ascii="Garamond" w:hAnsi="Garamond" w:eastAsia="" w:cs="Segoe UI" w:eastAsiaTheme="majorEastAsia"/>
          <w:color w:val="000000" w:themeColor="text1" w:themeTint="FF" w:themeShade="FF"/>
        </w:rPr>
        <w:t> </w:t>
      </w:r>
    </w:p>
    <w:p w:rsidR="00B323B4" w:rsidP="264626A0" w:rsidRDefault="00B323B4" w14:paraId="6D9514B1" w14:textId="2FE4EAB0">
      <w:pPr>
        <w:pStyle w:val="paragraph"/>
        <w:shd w:val="clear" w:color="auto" w:fill="FFFFFF" w:themeFill="background1"/>
        <w:spacing w:before="0" w:beforeAutospacing="off" w:after="0" w:afterAutospacing="off"/>
        <w:jc w:val="both"/>
        <w:textAlignment w:val="baseline"/>
        <w:rPr>
          <w:rFonts w:ascii="Segoe UI" w:hAnsi="Segoe UI" w:cs="Segoe UI"/>
          <w:sz w:val="18"/>
          <w:szCs w:val="18"/>
        </w:rPr>
      </w:pPr>
      <w:r w:rsidRPr="264626A0" w:rsidR="264626A0">
        <w:rPr>
          <w:rStyle w:val="normaltextrun"/>
          <w:rFonts w:ascii="Garamond" w:hAnsi="Garamond" w:eastAsia="" w:cs="Segoe UI" w:eastAsiaTheme="majorEastAsia"/>
          <w:color w:val="000000" w:themeColor="text1" w:themeTint="FF" w:themeShade="FF"/>
        </w:rPr>
        <w:t>There's ample reason and opportunity to profoundly alter our approac</w:t>
      </w:r>
      <w:r w:rsidRPr="264626A0" w:rsidR="264626A0">
        <w:rPr>
          <w:rStyle w:val="normaltextrun"/>
          <w:rFonts w:ascii="Garamond" w:hAnsi="Garamond" w:eastAsia="" w:cs="Segoe UI" w:eastAsiaTheme="majorEastAsia"/>
          <w:color w:val="auto"/>
        </w:rPr>
        <w:t>h.</w:t>
      </w:r>
      <w:r w:rsidRPr="264626A0" w:rsidR="264626A0">
        <w:rPr>
          <w:rStyle w:val="normaltextrun"/>
          <w:rFonts w:ascii="Garamond" w:hAnsi="Garamond" w:eastAsia="" w:cs="Segoe UI" w:eastAsiaTheme="majorEastAsia"/>
          <w:color w:val="auto"/>
        </w:rPr>
        <w:t xml:space="preserve"> The UN Security Council must take the lead in ensuring accountability, fighting impunity, and in avoiding double standards.</w:t>
      </w:r>
      <w:r w:rsidRPr="264626A0">
        <w:rPr>
          <w:rStyle w:val="normaltextrun"/>
          <w:rFonts w:ascii="Garamond" w:hAnsi="Garamond" w:eastAsia="" w:cs="Segoe UI" w:eastAsiaTheme="majorEastAsia"/>
        </w:rPr>
        <w:t xml:space="preserve"> </w:t>
      </w:r>
      <w:r w:rsidRPr="264626A0">
        <w:rPr>
          <w:rStyle w:val="normaltextrun"/>
          <w:rFonts w:ascii="Garamond" w:hAnsi="Garamond" w:eastAsia="" w:cs="Segoe UI" w:eastAsiaTheme="majorEastAsia"/>
          <w:color w:val="000000" w:themeColor="text1" w:themeTint="FF" w:themeShade="FF"/>
        </w:rPr>
        <w:t xml:space="preserve"> </w:t>
      </w:r>
      <w:r w:rsidRPr="264626A0">
        <w:rPr>
          <w:rStyle w:val="normaltextrun"/>
          <w:rFonts w:ascii="Garamond" w:hAnsi="Garamond" w:eastAsia="" w:cs="Segoe UI" w:eastAsiaTheme="majorEastAsia"/>
          <w:shd w:val="clear" w:color="auto" w:fill="FFFFFF"/>
        </w:rPr>
        <w:t xml:space="preserve">Reversing the tide of civilian harm in armed conflict is not only a legal and moral responsibility but is central to maintaining international peace and security and strengthening the world economy. </w:t>
      </w:r>
      <w:r w:rsidRPr="264626A0">
        <w:rPr>
          <w:rStyle w:val="normaltextrun"/>
          <w:rFonts w:ascii="Garamond" w:hAnsi="Garamond" w:eastAsia="" w:cs="Segoe UI" w:eastAsiaTheme="majorEastAsia"/>
          <w:b w:val="1"/>
          <w:bCs w:val="1"/>
          <w:color w:val="000000"/>
        </w:rPr>
        <w:t> </w:t>
      </w:r>
      <w:r w:rsidRPr="264626A0" w:rsidR="264626A0">
        <w:rPr>
          <w:rStyle w:val="eop"/>
          <w:rFonts w:ascii="Garamond" w:hAnsi="Garamond" w:eastAsia="" w:cs="Segoe UI" w:eastAsiaTheme="majorEastAsia"/>
          <w:color w:val="000000" w:themeColor="text1" w:themeTint="FF" w:themeShade="FF"/>
        </w:rPr>
        <w:t> </w:t>
      </w:r>
    </w:p>
    <w:p w:rsidR="00B323B4" w:rsidP="00B323B4" w:rsidRDefault="00B323B4" w14:paraId="0B47C8EF" w14:textId="77777777">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eop"/>
          <w:rFonts w:ascii="Garamond" w:hAnsi="Garamond" w:cs="Segoe UI" w:eastAsiaTheme="majorEastAsia"/>
          <w:color w:val="000000"/>
        </w:rPr>
        <w:t> </w:t>
      </w:r>
    </w:p>
    <w:p w:rsidR="00B323B4" w:rsidP="00B323B4" w:rsidRDefault="00B323B4" w14:paraId="5BF42B66" w14:textId="77777777">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normaltextrun"/>
          <w:rFonts w:ascii="Garamond" w:hAnsi="Garamond" w:cs="Segoe UI" w:eastAsiaTheme="majorEastAsia"/>
          <w:b/>
          <w:bCs/>
          <w:color w:val="000000"/>
          <w:shd w:val="clear" w:color="auto" w:fill="FFFFFF"/>
        </w:rPr>
        <w:lastRenderedPageBreak/>
        <w:t>We cannot allow this 25</w:t>
      </w:r>
      <w:r>
        <w:rPr>
          <w:rStyle w:val="normaltextrun"/>
          <w:rFonts w:ascii="Garamond" w:hAnsi="Garamond" w:cs="Segoe UI" w:eastAsiaTheme="majorEastAsia"/>
          <w:b/>
          <w:bCs/>
          <w:color w:val="000000"/>
          <w:sz w:val="19"/>
          <w:szCs w:val="19"/>
          <w:shd w:val="clear" w:color="auto" w:fill="FFFFFF"/>
          <w:vertAlign w:val="superscript"/>
        </w:rPr>
        <w:t>th</w:t>
      </w:r>
      <w:r>
        <w:rPr>
          <w:rStyle w:val="normaltextrun"/>
          <w:rFonts w:ascii="Garamond" w:hAnsi="Garamond" w:cs="Segoe UI" w:eastAsiaTheme="majorEastAsia"/>
          <w:b/>
          <w:bCs/>
          <w:color w:val="000000"/>
          <w:shd w:val="clear" w:color="auto" w:fill="FFFFFF"/>
        </w:rPr>
        <w:t xml:space="preserve"> anniversary to pass without seizing the opportunity to do better.</w:t>
      </w:r>
      <w:r>
        <w:rPr>
          <w:rStyle w:val="normaltextrun"/>
          <w:rFonts w:ascii="Garamond" w:hAnsi="Garamond" w:cs="Segoe UI" w:eastAsiaTheme="majorEastAsia"/>
          <w:color w:val="000000"/>
          <w:shd w:val="clear" w:color="auto" w:fill="FFFFFF"/>
        </w:rPr>
        <w:t xml:space="preserve"> </w:t>
      </w:r>
      <w:r>
        <w:rPr>
          <w:rStyle w:val="normaltextrun"/>
          <w:rFonts w:ascii="Garamond" w:hAnsi="Garamond" w:cs="Segoe UI" w:eastAsiaTheme="majorEastAsia"/>
          <w:b/>
          <w:bCs/>
          <w:color w:val="000000"/>
          <w:shd w:val="clear" w:color="auto" w:fill="FFFFFF"/>
        </w:rPr>
        <w:t xml:space="preserve">Civilians around the globe are </w:t>
      </w:r>
      <w:r>
        <w:rPr>
          <w:rStyle w:val="normaltextrun"/>
          <w:rFonts w:ascii="Garamond" w:hAnsi="Garamond" w:cs="Segoe UI" w:eastAsiaTheme="majorEastAsia"/>
          <w:b/>
          <w:bCs/>
          <w:color w:val="000000"/>
        </w:rPr>
        <w:t>watching us, their lives depend on our actions today. Let’s be accountable, let’s be responsible. We must not let them down.</w:t>
      </w:r>
      <w:r>
        <w:rPr>
          <w:rStyle w:val="eop"/>
          <w:rFonts w:ascii="Garamond" w:hAnsi="Garamond" w:cs="Segoe UI" w:eastAsiaTheme="majorEastAsia"/>
          <w:color w:val="000000"/>
        </w:rPr>
        <w:t> </w:t>
      </w:r>
    </w:p>
    <w:p w:rsidR="00B323B4" w:rsidP="00B323B4" w:rsidRDefault="00B323B4" w14:paraId="4131D932" w14:textId="77777777">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eop"/>
          <w:rFonts w:ascii="Garamond" w:hAnsi="Garamond" w:cs="Segoe UI" w:eastAsiaTheme="majorEastAsia"/>
          <w:color w:val="000000"/>
        </w:rPr>
        <w:t> </w:t>
      </w:r>
    </w:p>
    <w:p w:rsidR="00B323B4" w:rsidP="00B323B4" w:rsidRDefault="00B323B4" w14:paraId="306637A5" w14:textId="77777777">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normaltextrun"/>
          <w:rFonts w:ascii="Garamond" w:hAnsi="Garamond" w:cs="Segoe UI" w:eastAsiaTheme="majorEastAsia"/>
          <w:color w:val="000000"/>
          <w:shd w:val="clear" w:color="auto" w:fill="FFFFFF"/>
        </w:rPr>
        <w:t>END</w:t>
      </w:r>
      <w:r>
        <w:rPr>
          <w:rStyle w:val="eop"/>
          <w:rFonts w:ascii="Garamond" w:hAnsi="Garamond" w:cs="Segoe UI" w:eastAsiaTheme="majorEastAsia"/>
          <w:color w:val="000000"/>
        </w:rPr>
        <w:t> </w:t>
      </w:r>
    </w:p>
    <w:p w:rsidR="00B323B4" w:rsidP="00B323B4" w:rsidRDefault="00B323B4" w14:paraId="5C717EAB" w14:textId="77777777">
      <w:pPr>
        <w:pStyle w:val="paragraph"/>
        <w:spacing w:before="0" w:beforeAutospacing="0" w:after="0" w:afterAutospacing="0"/>
        <w:textAlignment w:val="baseline"/>
        <w:rPr>
          <w:rFonts w:ascii="Segoe UI" w:hAnsi="Segoe UI" w:cs="Segoe UI"/>
          <w:sz w:val="18"/>
          <w:szCs w:val="18"/>
        </w:rPr>
      </w:pPr>
      <w:r>
        <w:rPr>
          <w:rStyle w:val="eop"/>
          <w:rFonts w:ascii="Garamond" w:hAnsi="Garamond" w:cs="Segoe UI" w:eastAsiaTheme="majorEastAsia"/>
        </w:rPr>
        <w:t> </w:t>
      </w:r>
    </w:p>
    <w:p w:rsidR="00B323B4" w:rsidP="00B323B4" w:rsidRDefault="00B323B4" w14:paraId="09155C23" w14:textId="77777777">
      <w:pPr>
        <w:pStyle w:val="paragraph"/>
        <w:spacing w:before="0" w:beforeAutospacing="0" w:after="0" w:afterAutospacing="0"/>
        <w:textAlignment w:val="baseline"/>
        <w:rPr>
          <w:rFonts w:ascii="Segoe UI" w:hAnsi="Segoe UI" w:cs="Segoe UI"/>
          <w:sz w:val="18"/>
          <w:szCs w:val="18"/>
        </w:rPr>
      </w:pPr>
      <w:r>
        <w:rPr>
          <w:rStyle w:val="eop"/>
          <w:rFonts w:ascii="Garamond" w:hAnsi="Garamond" w:cs="Segoe UI" w:eastAsiaTheme="majorEastAsia"/>
        </w:rPr>
        <w:t> </w:t>
      </w:r>
    </w:p>
    <w:p w:rsidR="00B323B4" w:rsidRDefault="00B323B4" w14:paraId="30CFA8EC" w14:textId="77777777"/>
    <w:sectPr w:rsidR="00B323B4">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4"/>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3B4"/>
    <w:rsid w:val="008C6D33"/>
    <w:rsid w:val="00B323B4"/>
    <w:rsid w:val="264626A0"/>
    <w:rsid w:val="4C6A28E9"/>
    <w:rsid w:val="61D23D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2D34C"/>
  <w15:chartTrackingRefBased/>
  <w15:docId w15:val="{E904EFCB-E775-49BE-8054-25CA976E9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B323B4"/>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23B4"/>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23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23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23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23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23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23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23B4"/>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323B4"/>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B323B4"/>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B323B4"/>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B323B4"/>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B323B4"/>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323B4"/>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323B4"/>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323B4"/>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323B4"/>
    <w:rPr>
      <w:rFonts w:eastAsiaTheme="majorEastAsia" w:cstheme="majorBidi"/>
      <w:color w:val="272727" w:themeColor="text1" w:themeTint="D8"/>
    </w:rPr>
  </w:style>
  <w:style w:type="paragraph" w:styleId="Title">
    <w:name w:val="Title"/>
    <w:basedOn w:val="Normal"/>
    <w:next w:val="Normal"/>
    <w:link w:val="TitleChar"/>
    <w:uiPriority w:val="10"/>
    <w:qFormat/>
    <w:rsid w:val="00B323B4"/>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323B4"/>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323B4"/>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323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23B4"/>
    <w:pPr>
      <w:spacing w:before="160"/>
      <w:jc w:val="center"/>
    </w:pPr>
    <w:rPr>
      <w:i/>
      <w:iCs/>
      <w:color w:val="404040" w:themeColor="text1" w:themeTint="BF"/>
    </w:rPr>
  </w:style>
  <w:style w:type="character" w:styleId="QuoteChar" w:customStyle="1">
    <w:name w:val="Quote Char"/>
    <w:basedOn w:val="DefaultParagraphFont"/>
    <w:link w:val="Quote"/>
    <w:uiPriority w:val="29"/>
    <w:rsid w:val="00B323B4"/>
    <w:rPr>
      <w:i/>
      <w:iCs/>
      <w:color w:val="404040" w:themeColor="text1" w:themeTint="BF"/>
    </w:rPr>
  </w:style>
  <w:style w:type="paragraph" w:styleId="ListParagraph">
    <w:name w:val="List Paragraph"/>
    <w:basedOn w:val="Normal"/>
    <w:uiPriority w:val="34"/>
    <w:qFormat/>
    <w:rsid w:val="00B323B4"/>
    <w:pPr>
      <w:ind w:left="720"/>
      <w:contextualSpacing/>
    </w:pPr>
  </w:style>
  <w:style w:type="character" w:styleId="IntenseEmphasis">
    <w:name w:val="Intense Emphasis"/>
    <w:basedOn w:val="DefaultParagraphFont"/>
    <w:uiPriority w:val="21"/>
    <w:qFormat/>
    <w:rsid w:val="00B323B4"/>
    <w:rPr>
      <w:i/>
      <w:iCs/>
      <w:color w:val="0F4761" w:themeColor="accent1" w:themeShade="BF"/>
    </w:rPr>
  </w:style>
  <w:style w:type="paragraph" w:styleId="IntenseQuote">
    <w:name w:val="Intense Quote"/>
    <w:basedOn w:val="Normal"/>
    <w:next w:val="Normal"/>
    <w:link w:val="IntenseQuoteChar"/>
    <w:uiPriority w:val="30"/>
    <w:qFormat/>
    <w:rsid w:val="00B323B4"/>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323B4"/>
    <w:rPr>
      <w:i/>
      <w:iCs/>
      <w:color w:val="0F4761" w:themeColor="accent1" w:themeShade="BF"/>
    </w:rPr>
  </w:style>
  <w:style w:type="character" w:styleId="IntenseReference">
    <w:name w:val="Intense Reference"/>
    <w:basedOn w:val="DefaultParagraphFont"/>
    <w:uiPriority w:val="32"/>
    <w:qFormat/>
    <w:rsid w:val="00B323B4"/>
    <w:rPr>
      <w:b/>
      <w:bCs/>
      <w:smallCaps/>
      <w:color w:val="0F4761" w:themeColor="accent1" w:themeShade="BF"/>
      <w:spacing w:val="5"/>
    </w:rPr>
  </w:style>
  <w:style w:type="paragraph" w:styleId="paragraph" w:customStyle="1">
    <w:name w:val="paragraph"/>
    <w:basedOn w:val="Normal"/>
    <w:rsid w:val="00B323B4"/>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wacimagecontainer" w:customStyle="1">
    <w:name w:val="wacimagecontainer"/>
    <w:basedOn w:val="DefaultParagraphFont"/>
    <w:rsid w:val="00B323B4"/>
  </w:style>
  <w:style w:type="character" w:styleId="eop" w:customStyle="1">
    <w:name w:val="eop"/>
    <w:basedOn w:val="DefaultParagraphFont"/>
    <w:rsid w:val="00B323B4"/>
  </w:style>
  <w:style w:type="character" w:styleId="normaltextrun" w:customStyle="1">
    <w:name w:val="normaltextrun"/>
    <w:basedOn w:val="DefaultParagraphFont"/>
    <w:rsid w:val="00B323B4"/>
  </w:style>
  <w:style w:type="character" w:styleId="spellingerror" w:customStyle="1">
    <w:name w:val="spellingerror"/>
    <w:basedOn w:val="DefaultParagraphFont"/>
    <w:rsid w:val="00B323B4"/>
  </w:style>
  <w:style w:type="character" w:styleId="contextualspellingandgrammarerror" w:customStyle="1">
    <w:name w:val="contextualspellingandgrammarerror"/>
    <w:basedOn w:val="DefaultParagraphFont"/>
    <w:rsid w:val="00B323B4"/>
  </w:style>
  <w:style w:type="character" w:styleId="tabchar" w:customStyle="1">
    <w:name w:val="tabchar"/>
    <w:basedOn w:val="DefaultParagraphFont"/>
    <w:rsid w:val="00B323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4928293">
      <w:bodyDiv w:val="1"/>
      <w:marLeft w:val="0"/>
      <w:marRight w:val="0"/>
      <w:marTop w:val="0"/>
      <w:marBottom w:val="0"/>
      <w:divBdr>
        <w:top w:val="none" w:sz="0" w:space="0" w:color="auto"/>
        <w:left w:val="none" w:sz="0" w:space="0" w:color="auto"/>
        <w:bottom w:val="none" w:sz="0" w:space="0" w:color="auto"/>
        <w:right w:val="none" w:sz="0" w:space="0" w:color="auto"/>
      </w:divBdr>
      <w:divsChild>
        <w:div w:id="1960138986">
          <w:marLeft w:val="0"/>
          <w:marRight w:val="0"/>
          <w:marTop w:val="0"/>
          <w:marBottom w:val="0"/>
          <w:divBdr>
            <w:top w:val="none" w:sz="0" w:space="0" w:color="auto"/>
            <w:left w:val="none" w:sz="0" w:space="0" w:color="auto"/>
            <w:bottom w:val="none" w:sz="0" w:space="0" w:color="auto"/>
            <w:right w:val="none" w:sz="0" w:space="0" w:color="auto"/>
          </w:divBdr>
        </w:div>
        <w:div w:id="784542950">
          <w:marLeft w:val="0"/>
          <w:marRight w:val="0"/>
          <w:marTop w:val="0"/>
          <w:marBottom w:val="0"/>
          <w:divBdr>
            <w:top w:val="none" w:sz="0" w:space="0" w:color="auto"/>
            <w:left w:val="none" w:sz="0" w:space="0" w:color="auto"/>
            <w:bottom w:val="none" w:sz="0" w:space="0" w:color="auto"/>
            <w:right w:val="none" w:sz="0" w:space="0" w:color="auto"/>
          </w:divBdr>
        </w:div>
        <w:div w:id="123231611">
          <w:marLeft w:val="0"/>
          <w:marRight w:val="0"/>
          <w:marTop w:val="0"/>
          <w:marBottom w:val="0"/>
          <w:divBdr>
            <w:top w:val="none" w:sz="0" w:space="0" w:color="auto"/>
            <w:left w:val="none" w:sz="0" w:space="0" w:color="auto"/>
            <w:bottom w:val="none" w:sz="0" w:space="0" w:color="auto"/>
            <w:right w:val="none" w:sz="0" w:space="0" w:color="auto"/>
          </w:divBdr>
        </w:div>
        <w:div w:id="1807891194">
          <w:marLeft w:val="0"/>
          <w:marRight w:val="0"/>
          <w:marTop w:val="0"/>
          <w:marBottom w:val="0"/>
          <w:divBdr>
            <w:top w:val="none" w:sz="0" w:space="0" w:color="auto"/>
            <w:left w:val="none" w:sz="0" w:space="0" w:color="auto"/>
            <w:bottom w:val="none" w:sz="0" w:space="0" w:color="auto"/>
            <w:right w:val="none" w:sz="0" w:space="0" w:color="auto"/>
          </w:divBdr>
        </w:div>
        <w:div w:id="793013937">
          <w:marLeft w:val="0"/>
          <w:marRight w:val="0"/>
          <w:marTop w:val="0"/>
          <w:marBottom w:val="0"/>
          <w:divBdr>
            <w:top w:val="none" w:sz="0" w:space="0" w:color="auto"/>
            <w:left w:val="none" w:sz="0" w:space="0" w:color="auto"/>
            <w:bottom w:val="none" w:sz="0" w:space="0" w:color="auto"/>
            <w:right w:val="none" w:sz="0" w:space="0" w:color="auto"/>
          </w:divBdr>
        </w:div>
        <w:div w:id="499544587">
          <w:marLeft w:val="0"/>
          <w:marRight w:val="0"/>
          <w:marTop w:val="0"/>
          <w:marBottom w:val="0"/>
          <w:divBdr>
            <w:top w:val="none" w:sz="0" w:space="0" w:color="auto"/>
            <w:left w:val="none" w:sz="0" w:space="0" w:color="auto"/>
            <w:bottom w:val="none" w:sz="0" w:space="0" w:color="auto"/>
            <w:right w:val="none" w:sz="0" w:space="0" w:color="auto"/>
          </w:divBdr>
        </w:div>
        <w:div w:id="911619639">
          <w:marLeft w:val="0"/>
          <w:marRight w:val="0"/>
          <w:marTop w:val="0"/>
          <w:marBottom w:val="0"/>
          <w:divBdr>
            <w:top w:val="none" w:sz="0" w:space="0" w:color="auto"/>
            <w:left w:val="none" w:sz="0" w:space="0" w:color="auto"/>
            <w:bottom w:val="none" w:sz="0" w:space="0" w:color="auto"/>
            <w:right w:val="none" w:sz="0" w:space="0" w:color="auto"/>
          </w:divBdr>
        </w:div>
        <w:div w:id="2122530538">
          <w:marLeft w:val="0"/>
          <w:marRight w:val="0"/>
          <w:marTop w:val="0"/>
          <w:marBottom w:val="0"/>
          <w:divBdr>
            <w:top w:val="none" w:sz="0" w:space="0" w:color="auto"/>
            <w:left w:val="none" w:sz="0" w:space="0" w:color="auto"/>
            <w:bottom w:val="none" w:sz="0" w:space="0" w:color="auto"/>
            <w:right w:val="none" w:sz="0" w:space="0" w:color="auto"/>
          </w:divBdr>
        </w:div>
        <w:div w:id="997536382">
          <w:marLeft w:val="0"/>
          <w:marRight w:val="0"/>
          <w:marTop w:val="0"/>
          <w:marBottom w:val="0"/>
          <w:divBdr>
            <w:top w:val="none" w:sz="0" w:space="0" w:color="auto"/>
            <w:left w:val="none" w:sz="0" w:space="0" w:color="auto"/>
            <w:bottom w:val="none" w:sz="0" w:space="0" w:color="auto"/>
            <w:right w:val="none" w:sz="0" w:space="0" w:color="auto"/>
          </w:divBdr>
        </w:div>
        <w:div w:id="446236199">
          <w:marLeft w:val="0"/>
          <w:marRight w:val="0"/>
          <w:marTop w:val="0"/>
          <w:marBottom w:val="0"/>
          <w:divBdr>
            <w:top w:val="none" w:sz="0" w:space="0" w:color="auto"/>
            <w:left w:val="none" w:sz="0" w:space="0" w:color="auto"/>
            <w:bottom w:val="none" w:sz="0" w:space="0" w:color="auto"/>
            <w:right w:val="none" w:sz="0" w:space="0" w:color="auto"/>
          </w:divBdr>
        </w:div>
        <w:div w:id="209802229">
          <w:marLeft w:val="0"/>
          <w:marRight w:val="0"/>
          <w:marTop w:val="0"/>
          <w:marBottom w:val="0"/>
          <w:divBdr>
            <w:top w:val="none" w:sz="0" w:space="0" w:color="auto"/>
            <w:left w:val="none" w:sz="0" w:space="0" w:color="auto"/>
            <w:bottom w:val="none" w:sz="0" w:space="0" w:color="auto"/>
            <w:right w:val="none" w:sz="0" w:space="0" w:color="auto"/>
          </w:divBdr>
        </w:div>
        <w:div w:id="2001421047">
          <w:marLeft w:val="0"/>
          <w:marRight w:val="0"/>
          <w:marTop w:val="0"/>
          <w:marBottom w:val="0"/>
          <w:divBdr>
            <w:top w:val="none" w:sz="0" w:space="0" w:color="auto"/>
            <w:left w:val="none" w:sz="0" w:space="0" w:color="auto"/>
            <w:bottom w:val="none" w:sz="0" w:space="0" w:color="auto"/>
            <w:right w:val="none" w:sz="0" w:space="0" w:color="auto"/>
          </w:divBdr>
        </w:div>
        <w:div w:id="668097219">
          <w:marLeft w:val="0"/>
          <w:marRight w:val="0"/>
          <w:marTop w:val="0"/>
          <w:marBottom w:val="0"/>
          <w:divBdr>
            <w:top w:val="none" w:sz="0" w:space="0" w:color="auto"/>
            <w:left w:val="none" w:sz="0" w:space="0" w:color="auto"/>
            <w:bottom w:val="none" w:sz="0" w:space="0" w:color="auto"/>
            <w:right w:val="none" w:sz="0" w:space="0" w:color="auto"/>
          </w:divBdr>
        </w:div>
        <w:div w:id="261108746">
          <w:marLeft w:val="0"/>
          <w:marRight w:val="0"/>
          <w:marTop w:val="0"/>
          <w:marBottom w:val="0"/>
          <w:divBdr>
            <w:top w:val="none" w:sz="0" w:space="0" w:color="auto"/>
            <w:left w:val="none" w:sz="0" w:space="0" w:color="auto"/>
            <w:bottom w:val="none" w:sz="0" w:space="0" w:color="auto"/>
            <w:right w:val="none" w:sz="0" w:space="0" w:color="auto"/>
          </w:divBdr>
        </w:div>
        <w:div w:id="2127388833">
          <w:marLeft w:val="0"/>
          <w:marRight w:val="0"/>
          <w:marTop w:val="0"/>
          <w:marBottom w:val="0"/>
          <w:divBdr>
            <w:top w:val="none" w:sz="0" w:space="0" w:color="auto"/>
            <w:left w:val="none" w:sz="0" w:space="0" w:color="auto"/>
            <w:bottom w:val="none" w:sz="0" w:space="0" w:color="auto"/>
            <w:right w:val="none" w:sz="0" w:space="0" w:color="auto"/>
          </w:divBdr>
        </w:div>
        <w:div w:id="548155426">
          <w:marLeft w:val="0"/>
          <w:marRight w:val="0"/>
          <w:marTop w:val="0"/>
          <w:marBottom w:val="0"/>
          <w:divBdr>
            <w:top w:val="none" w:sz="0" w:space="0" w:color="auto"/>
            <w:left w:val="none" w:sz="0" w:space="0" w:color="auto"/>
            <w:bottom w:val="none" w:sz="0" w:space="0" w:color="auto"/>
            <w:right w:val="none" w:sz="0" w:space="0" w:color="auto"/>
          </w:divBdr>
        </w:div>
        <w:div w:id="309868473">
          <w:marLeft w:val="0"/>
          <w:marRight w:val="0"/>
          <w:marTop w:val="0"/>
          <w:marBottom w:val="0"/>
          <w:divBdr>
            <w:top w:val="none" w:sz="0" w:space="0" w:color="auto"/>
            <w:left w:val="none" w:sz="0" w:space="0" w:color="auto"/>
            <w:bottom w:val="none" w:sz="0" w:space="0" w:color="auto"/>
            <w:right w:val="none" w:sz="0" w:space="0" w:color="auto"/>
          </w:divBdr>
        </w:div>
        <w:div w:id="1017149939">
          <w:marLeft w:val="0"/>
          <w:marRight w:val="0"/>
          <w:marTop w:val="0"/>
          <w:marBottom w:val="0"/>
          <w:divBdr>
            <w:top w:val="none" w:sz="0" w:space="0" w:color="auto"/>
            <w:left w:val="none" w:sz="0" w:space="0" w:color="auto"/>
            <w:bottom w:val="none" w:sz="0" w:space="0" w:color="auto"/>
            <w:right w:val="none" w:sz="0" w:space="0" w:color="auto"/>
          </w:divBdr>
        </w:div>
        <w:div w:id="2049644428">
          <w:marLeft w:val="0"/>
          <w:marRight w:val="0"/>
          <w:marTop w:val="0"/>
          <w:marBottom w:val="0"/>
          <w:divBdr>
            <w:top w:val="none" w:sz="0" w:space="0" w:color="auto"/>
            <w:left w:val="none" w:sz="0" w:space="0" w:color="auto"/>
            <w:bottom w:val="none" w:sz="0" w:space="0" w:color="auto"/>
            <w:right w:val="none" w:sz="0" w:space="0" w:color="auto"/>
          </w:divBdr>
        </w:div>
        <w:div w:id="1939369067">
          <w:marLeft w:val="0"/>
          <w:marRight w:val="0"/>
          <w:marTop w:val="0"/>
          <w:marBottom w:val="0"/>
          <w:divBdr>
            <w:top w:val="none" w:sz="0" w:space="0" w:color="auto"/>
            <w:left w:val="none" w:sz="0" w:space="0" w:color="auto"/>
            <w:bottom w:val="none" w:sz="0" w:space="0" w:color="auto"/>
            <w:right w:val="none" w:sz="0" w:space="0" w:color="auto"/>
          </w:divBdr>
        </w:div>
        <w:div w:id="1662660728">
          <w:marLeft w:val="0"/>
          <w:marRight w:val="0"/>
          <w:marTop w:val="0"/>
          <w:marBottom w:val="0"/>
          <w:divBdr>
            <w:top w:val="none" w:sz="0" w:space="0" w:color="auto"/>
            <w:left w:val="none" w:sz="0" w:space="0" w:color="auto"/>
            <w:bottom w:val="none" w:sz="0" w:space="0" w:color="auto"/>
            <w:right w:val="none" w:sz="0" w:space="0" w:color="auto"/>
          </w:divBdr>
        </w:div>
        <w:div w:id="169219374">
          <w:marLeft w:val="0"/>
          <w:marRight w:val="0"/>
          <w:marTop w:val="0"/>
          <w:marBottom w:val="0"/>
          <w:divBdr>
            <w:top w:val="none" w:sz="0" w:space="0" w:color="auto"/>
            <w:left w:val="none" w:sz="0" w:space="0" w:color="auto"/>
            <w:bottom w:val="none" w:sz="0" w:space="0" w:color="auto"/>
            <w:right w:val="none" w:sz="0" w:space="0" w:color="auto"/>
          </w:divBdr>
        </w:div>
        <w:div w:id="285744538">
          <w:marLeft w:val="0"/>
          <w:marRight w:val="0"/>
          <w:marTop w:val="0"/>
          <w:marBottom w:val="0"/>
          <w:divBdr>
            <w:top w:val="none" w:sz="0" w:space="0" w:color="auto"/>
            <w:left w:val="none" w:sz="0" w:space="0" w:color="auto"/>
            <w:bottom w:val="none" w:sz="0" w:space="0" w:color="auto"/>
            <w:right w:val="none" w:sz="0" w:space="0" w:color="auto"/>
          </w:divBdr>
        </w:div>
        <w:div w:id="625621511">
          <w:marLeft w:val="0"/>
          <w:marRight w:val="0"/>
          <w:marTop w:val="0"/>
          <w:marBottom w:val="0"/>
          <w:divBdr>
            <w:top w:val="none" w:sz="0" w:space="0" w:color="auto"/>
            <w:left w:val="none" w:sz="0" w:space="0" w:color="auto"/>
            <w:bottom w:val="none" w:sz="0" w:space="0" w:color="auto"/>
            <w:right w:val="none" w:sz="0" w:space="0" w:color="auto"/>
          </w:divBdr>
        </w:div>
        <w:div w:id="960040049">
          <w:marLeft w:val="0"/>
          <w:marRight w:val="0"/>
          <w:marTop w:val="0"/>
          <w:marBottom w:val="0"/>
          <w:divBdr>
            <w:top w:val="none" w:sz="0" w:space="0" w:color="auto"/>
            <w:left w:val="none" w:sz="0" w:space="0" w:color="auto"/>
            <w:bottom w:val="none" w:sz="0" w:space="0" w:color="auto"/>
            <w:right w:val="none" w:sz="0" w:space="0" w:color="auto"/>
          </w:divBdr>
        </w:div>
        <w:div w:id="1534079576">
          <w:marLeft w:val="0"/>
          <w:marRight w:val="0"/>
          <w:marTop w:val="0"/>
          <w:marBottom w:val="0"/>
          <w:divBdr>
            <w:top w:val="none" w:sz="0" w:space="0" w:color="auto"/>
            <w:left w:val="none" w:sz="0" w:space="0" w:color="auto"/>
            <w:bottom w:val="none" w:sz="0" w:space="0" w:color="auto"/>
            <w:right w:val="none" w:sz="0" w:space="0" w:color="auto"/>
          </w:divBdr>
        </w:div>
        <w:div w:id="1862434294">
          <w:marLeft w:val="0"/>
          <w:marRight w:val="0"/>
          <w:marTop w:val="0"/>
          <w:marBottom w:val="0"/>
          <w:divBdr>
            <w:top w:val="none" w:sz="0" w:space="0" w:color="auto"/>
            <w:left w:val="none" w:sz="0" w:space="0" w:color="auto"/>
            <w:bottom w:val="none" w:sz="0" w:space="0" w:color="auto"/>
            <w:right w:val="none" w:sz="0" w:space="0" w:color="auto"/>
          </w:divBdr>
        </w:div>
        <w:div w:id="2131127459">
          <w:marLeft w:val="0"/>
          <w:marRight w:val="0"/>
          <w:marTop w:val="0"/>
          <w:marBottom w:val="0"/>
          <w:divBdr>
            <w:top w:val="none" w:sz="0" w:space="0" w:color="auto"/>
            <w:left w:val="none" w:sz="0" w:space="0" w:color="auto"/>
            <w:bottom w:val="none" w:sz="0" w:space="0" w:color="auto"/>
            <w:right w:val="none" w:sz="0" w:space="0" w:color="auto"/>
          </w:divBdr>
        </w:div>
        <w:div w:id="1490831816">
          <w:marLeft w:val="0"/>
          <w:marRight w:val="0"/>
          <w:marTop w:val="0"/>
          <w:marBottom w:val="0"/>
          <w:divBdr>
            <w:top w:val="none" w:sz="0" w:space="0" w:color="auto"/>
            <w:left w:val="none" w:sz="0" w:space="0" w:color="auto"/>
            <w:bottom w:val="none" w:sz="0" w:space="0" w:color="auto"/>
            <w:right w:val="none" w:sz="0" w:space="0" w:color="auto"/>
          </w:divBdr>
        </w:div>
        <w:div w:id="311565696">
          <w:marLeft w:val="0"/>
          <w:marRight w:val="0"/>
          <w:marTop w:val="0"/>
          <w:marBottom w:val="0"/>
          <w:divBdr>
            <w:top w:val="none" w:sz="0" w:space="0" w:color="auto"/>
            <w:left w:val="none" w:sz="0" w:space="0" w:color="auto"/>
            <w:bottom w:val="none" w:sz="0" w:space="0" w:color="auto"/>
            <w:right w:val="none" w:sz="0" w:space="0" w:color="auto"/>
          </w:divBdr>
        </w:div>
        <w:div w:id="1206868822">
          <w:marLeft w:val="0"/>
          <w:marRight w:val="0"/>
          <w:marTop w:val="0"/>
          <w:marBottom w:val="0"/>
          <w:divBdr>
            <w:top w:val="none" w:sz="0" w:space="0" w:color="auto"/>
            <w:left w:val="none" w:sz="0" w:space="0" w:color="auto"/>
            <w:bottom w:val="none" w:sz="0" w:space="0" w:color="auto"/>
            <w:right w:val="none" w:sz="0" w:space="0" w:color="auto"/>
          </w:divBdr>
        </w:div>
        <w:div w:id="610861942">
          <w:marLeft w:val="0"/>
          <w:marRight w:val="0"/>
          <w:marTop w:val="0"/>
          <w:marBottom w:val="0"/>
          <w:divBdr>
            <w:top w:val="none" w:sz="0" w:space="0" w:color="auto"/>
            <w:left w:val="none" w:sz="0" w:space="0" w:color="auto"/>
            <w:bottom w:val="none" w:sz="0" w:space="0" w:color="auto"/>
            <w:right w:val="none" w:sz="0" w:space="0" w:color="auto"/>
          </w:divBdr>
        </w:div>
        <w:div w:id="1114909439">
          <w:marLeft w:val="0"/>
          <w:marRight w:val="0"/>
          <w:marTop w:val="0"/>
          <w:marBottom w:val="0"/>
          <w:divBdr>
            <w:top w:val="none" w:sz="0" w:space="0" w:color="auto"/>
            <w:left w:val="none" w:sz="0" w:space="0" w:color="auto"/>
            <w:bottom w:val="none" w:sz="0" w:space="0" w:color="auto"/>
            <w:right w:val="none" w:sz="0" w:space="0" w:color="auto"/>
          </w:divBdr>
        </w:div>
        <w:div w:id="455493401">
          <w:marLeft w:val="0"/>
          <w:marRight w:val="0"/>
          <w:marTop w:val="0"/>
          <w:marBottom w:val="0"/>
          <w:divBdr>
            <w:top w:val="none" w:sz="0" w:space="0" w:color="auto"/>
            <w:left w:val="none" w:sz="0" w:space="0" w:color="auto"/>
            <w:bottom w:val="none" w:sz="0" w:space="0" w:color="auto"/>
            <w:right w:val="none" w:sz="0" w:space="0" w:color="auto"/>
          </w:divBdr>
        </w:div>
        <w:div w:id="392192287">
          <w:marLeft w:val="0"/>
          <w:marRight w:val="0"/>
          <w:marTop w:val="0"/>
          <w:marBottom w:val="0"/>
          <w:divBdr>
            <w:top w:val="none" w:sz="0" w:space="0" w:color="auto"/>
            <w:left w:val="none" w:sz="0" w:space="0" w:color="auto"/>
            <w:bottom w:val="none" w:sz="0" w:space="0" w:color="auto"/>
            <w:right w:val="none" w:sz="0" w:space="0" w:color="auto"/>
          </w:divBdr>
        </w:div>
        <w:div w:id="324674677">
          <w:marLeft w:val="0"/>
          <w:marRight w:val="0"/>
          <w:marTop w:val="0"/>
          <w:marBottom w:val="0"/>
          <w:divBdr>
            <w:top w:val="none" w:sz="0" w:space="0" w:color="auto"/>
            <w:left w:val="none" w:sz="0" w:space="0" w:color="auto"/>
            <w:bottom w:val="none" w:sz="0" w:space="0" w:color="auto"/>
            <w:right w:val="none" w:sz="0" w:space="0" w:color="auto"/>
          </w:divBdr>
        </w:div>
        <w:div w:id="916329067">
          <w:marLeft w:val="0"/>
          <w:marRight w:val="0"/>
          <w:marTop w:val="0"/>
          <w:marBottom w:val="0"/>
          <w:divBdr>
            <w:top w:val="none" w:sz="0" w:space="0" w:color="auto"/>
            <w:left w:val="none" w:sz="0" w:space="0" w:color="auto"/>
            <w:bottom w:val="none" w:sz="0" w:space="0" w:color="auto"/>
            <w:right w:val="none" w:sz="0" w:space="0" w:color="auto"/>
          </w:divBdr>
        </w:div>
        <w:div w:id="608590895">
          <w:marLeft w:val="0"/>
          <w:marRight w:val="0"/>
          <w:marTop w:val="0"/>
          <w:marBottom w:val="0"/>
          <w:divBdr>
            <w:top w:val="none" w:sz="0" w:space="0" w:color="auto"/>
            <w:left w:val="none" w:sz="0" w:space="0" w:color="auto"/>
            <w:bottom w:val="none" w:sz="0" w:space="0" w:color="auto"/>
            <w:right w:val="none" w:sz="0" w:space="0" w:color="auto"/>
          </w:divBdr>
        </w:div>
        <w:div w:id="497160420">
          <w:marLeft w:val="0"/>
          <w:marRight w:val="0"/>
          <w:marTop w:val="0"/>
          <w:marBottom w:val="0"/>
          <w:divBdr>
            <w:top w:val="none" w:sz="0" w:space="0" w:color="auto"/>
            <w:left w:val="none" w:sz="0" w:space="0" w:color="auto"/>
            <w:bottom w:val="none" w:sz="0" w:space="0" w:color="auto"/>
            <w:right w:val="none" w:sz="0" w:space="0" w:color="auto"/>
          </w:divBdr>
        </w:div>
        <w:div w:id="43067829">
          <w:marLeft w:val="0"/>
          <w:marRight w:val="0"/>
          <w:marTop w:val="0"/>
          <w:marBottom w:val="0"/>
          <w:divBdr>
            <w:top w:val="none" w:sz="0" w:space="0" w:color="auto"/>
            <w:left w:val="none" w:sz="0" w:space="0" w:color="auto"/>
            <w:bottom w:val="none" w:sz="0" w:space="0" w:color="auto"/>
            <w:right w:val="none" w:sz="0" w:space="0" w:color="auto"/>
          </w:divBdr>
        </w:div>
        <w:div w:id="462694756">
          <w:marLeft w:val="0"/>
          <w:marRight w:val="0"/>
          <w:marTop w:val="0"/>
          <w:marBottom w:val="0"/>
          <w:divBdr>
            <w:top w:val="none" w:sz="0" w:space="0" w:color="auto"/>
            <w:left w:val="none" w:sz="0" w:space="0" w:color="auto"/>
            <w:bottom w:val="none" w:sz="0" w:space="0" w:color="auto"/>
            <w:right w:val="none" w:sz="0" w:space="0" w:color="auto"/>
          </w:divBdr>
        </w:div>
        <w:div w:id="141312840">
          <w:marLeft w:val="0"/>
          <w:marRight w:val="0"/>
          <w:marTop w:val="0"/>
          <w:marBottom w:val="0"/>
          <w:divBdr>
            <w:top w:val="none" w:sz="0" w:space="0" w:color="auto"/>
            <w:left w:val="none" w:sz="0" w:space="0" w:color="auto"/>
            <w:bottom w:val="none" w:sz="0" w:space="0" w:color="auto"/>
            <w:right w:val="none" w:sz="0" w:space="0" w:color="auto"/>
          </w:divBdr>
        </w:div>
        <w:div w:id="1238252320">
          <w:marLeft w:val="0"/>
          <w:marRight w:val="0"/>
          <w:marTop w:val="0"/>
          <w:marBottom w:val="0"/>
          <w:divBdr>
            <w:top w:val="none" w:sz="0" w:space="0" w:color="auto"/>
            <w:left w:val="none" w:sz="0" w:space="0" w:color="auto"/>
            <w:bottom w:val="none" w:sz="0" w:space="0" w:color="auto"/>
            <w:right w:val="none" w:sz="0" w:space="0" w:color="auto"/>
          </w:divBdr>
        </w:div>
        <w:div w:id="1574461715">
          <w:marLeft w:val="0"/>
          <w:marRight w:val="0"/>
          <w:marTop w:val="0"/>
          <w:marBottom w:val="0"/>
          <w:divBdr>
            <w:top w:val="none" w:sz="0" w:space="0" w:color="auto"/>
            <w:left w:val="none" w:sz="0" w:space="0" w:color="auto"/>
            <w:bottom w:val="none" w:sz="0" w:space="0" w:color="auto"/>
            <w:right w:val="none" w:sz="0" w:space="0" w:color="auto"/>
          </w:divBdr>
        </w:div>
        <w:div w:id="1099255040">
          <w:marLeft w:val="0"/>
          <w:marRight w:val="0"/>
          <w:marTop w:val="0"/>
          <w:marBottom w:val="0"/>
          <w:divBdr>
            <w:top w:val="none" w:sz="0" w:space="0" w:color="auto"/>
            <w:left w:val="none" w:sz="0" w:space="0" w:color="auto"/>
            <w:bottom w:val="none" w:sz="0" w:space="0" w:color="auto"/>
            <w:right w:val="none" w:sz="0" w:space="0" w:color="auto"/>
          </w:divBdr>
        </w:div>
        <w:div w:id="290475871">
          <w:marLeft w:val="0"/>
          <w:marRight w:val="0"/>
          <w:marTop w:val="0"/>
          <w:marBottom w:val="0"/>
          <w:divBdr>
            <w:top w:val="none" w:sz="0" w:space="0" w:color="auto"/>
            <w:left w:val="none" w:sz="0" w:space="0" w:color="auto"/>
            <w:bottom w:val="none" w:sz="0" w:space="0" w:color="auto"/>
            <w:right w:val="none" w:sz="0" w:space="0" w:color="auto"/>
          </w:divBdr>
        </w:div>
        <w:div w:id="63995230">
          <w:marLeft w:val="0"/>
          <w:marRight w:val="0"/>
          <w:marTop w:val="0"/>
          <w:marBottom w:val="0"/>
          <w:divBdr>
            <w:top w:val="none" w:sz="0" w:space="0" w:color="auto"/>
            <w:left w:val="none" w:sz="0" w:space="0" w:color="auto"/>
            <w:bottom w:val="none" w:sz="0" w:space="0" w:color="auto"/>
            <w:right w:val="none" w:sz="0" w:space="0" w:color="auto"/>
          </w:divBdr>
        </w:div>
        <w:div w:id="570892063">
          <w:marLeft w:val="0"/>
          <w:marRight w:val="0"/>
          <w:marTop w:val="0"/>
          <w:marBottom w:val="0"/>
          <w:divBdr>
            <w:top w:val="none" w:sz="0" w:space="0" w:color="auto"/>
            <w:left w:val="none" w:sz="0" w:space="0" w:color="auto"/>
            <w:bottom w:val="none" w:sz="0" w:space="0" w:color="auto"/>
            <w:right w:val="none" w:sz="0" w:space="0" w:color="auto"/>
          </w:divBdr>
        </w:div>
        <w:div w:id="1971396196">
          <w:marLeft w:val="0"/>
          <w:marRight w:val="0"/>
          <w:marTop w:val="0"/>
          <w:marBottom w:val="0"/>
          <w:divBdr>
            <w:top w:val="none" w:sz="0" w:space="0" w:color="auto"/>
            <w:left w:val="none" w:sz="0" w:space="0" w:color="auto"/>
            <w:bottom w:val="none" w:sz="0" w:space="0" w:color="auto"/>
            <w:right w:val="none" w:sz="0" w:space="0" w:color="auto"/>
          </w:divBdr>
        </w:div>
        <w:div w:id="1675720882">
          <w:marLeft w:val="0"/>
          <w:marRight w:val="0"/>
          <w:marTop w:val="0"/>
          <w:marBottom w:val="0"/>
          <w:divBdr>
            <w:top w:val="none" w:sz="0" w:space="0" w:color="auto"/>
            <w:left w:val="none" w:sz="0" w:space="0" w:color="auto"/>
            <w:bottom w:val="none" w:sz="0" w:space="0" w:color="auto"/>
            <w:right w:val="none" w:sz="0" w:space="0" w:color="auto"/>
          </w:divBdr>
        </w:div>
        <w:div w:id="2120560169">
          <w:marLeft w:val="0"/>
          <w:marRight w:val="0"/>
          <w:marTop w:val="0"/>
          <w:marBottom w:val="0"/>
          <w:divBdr>
            <w:top w:val="none" w:sz="0" w:space="0" w:color="auto"/>
            <w:left w:val="none" w:sz="0" w:space="0" w:color="auto"/>
            <w:bottom w:val="none" w:sz="0" w:space="0" w:color="auto"/>
            <w:right w:val="none" w:sz="0" w:space="0" w:color="auto"/>
          </w:divBdr>
        </w:div>
        <w:div w:id="1648972349">
          <w:marLeft w:val="0"/>
          <w:marRight w:val="0"/>
          <w:marTop w:val="0"/>
          <w:marBottom w:val="0"/>
          <w:divBdr>
            <w:top w:val="none" w:sz="0" w:space="0" w:color="auto"/>
            <w:left w:val="none" w:sz="0" w:space="0" w:color="auto"/>
            <w:bottom w:val="none" w:sz="0" w:space="0" w:color="auto"/>
            <w:right w:val="none" w:sz="0" w:space="0" w:color="auto"/>
          </w:divBdr>
        </w:div>
        <w:div w:id="339625414">
          <w:marLeft w:val="0"/>
          <w:marRight w:val="0"/>
          <w:marTop w:val="0"/>
          <w:marBottom w:val="0"/>
          <w:divBdr>
            <w:top w:val="none" w:sz="0" w:space="0" w:color="auto"/>
            <w:left w:val="none" w:sz="0" w:space="0" w:color="auto"/>
            <w:bottom w:val="none" w:sz="0" w:space="0" w:color="auto"/>
            <w:right w:val="none" w:sz="0" w:space="0" w:color="auto"/>
          </w:divBdr>
        </w:div>
        <w:div w:id="1240098601">
          <w:marLeft w:val="0"/>
          <w:marRight w:val="0"/>
          <w:marTop w:val="0"/>
          <w:marBottom w:val="0"/>
          <w:divBdr>
            <w:top w:val="none" w:sz="0" w:space="0" w:color="auto"/>
            <w:left w:val="none" w:sz="0" w:space="0" w:color="auto"/>
            <w:bottom w:val="none" w:sz="0" w:space="0" w:color="auto"/>
            <w:right w:val="none" w:sz="0" w:space="0" w:color="auto"/>
          </w:divBdr>
        </w:div>
        <w:div w:id="1195312174">
          <w:marLeft w:val="0"/>
          <w:marRight w:val="0"/>
          <w:marTop w:val="0"/>
          <w:marBottom w:val="0"/>
          <w:divBdr>
            <w:top w:val="none" w:sz="0" w:space="0" w:color="auto"/>
            <w:left w:val="none" w:sz="0" w:space="0" w:color="auto"/>
            <w:bottom w:val="none" w:sz="0" w:space="0" w:color="auto"/>
            <w:right w:val="none" w:sz="0" w:space="0" w:color="auto"/>
          </w:divBdr>
        </w:div>
        <w:div w:id="1775632405">
          <w:marLeft w:val="0"/>
          <w:marRight w:val="0"/>
          <w:marTop w:val="0"/>
          <w:marBottom w:val="0"/>
          <w:divBdr>
            <w:top w:val="none" w:sz="0" w:space="0" w:color="auto"/>
            <w:left w:val="none" w:sz="0" w:space="0" w:color="auto"/>
            <w:bottom w:val="none" w:sz="0" w:space="0" w:color="auto"/>
            <w:right w:val="none" w:sz="0" w:space="0" w:color="auto"/>
          </w:divBdr>
        </w:div>
        <w:div w:id="463738117">
          <w:marLeft w:val="0"/>
          <w:marRight w:val="0"/>
          <w:marTop w:val="0"/>
          <w:marBottom w:val="0"/>
          <w:divBdr>
            <w:top w:val="none" w:sz="0" w:space="0" w:color="auto"/>
            <w:left w:val="none" w:sz="0" w:space="0" w:color="auto"/>
            <w:bottom w:val="none" w:sz="0" w:space="0" w:color="auto"/>
            <w:right w:val="none" w:sz="0" w:space="0" w:color="auto"/>
          </w:divBdr>
        </w:div>
        <w:div w:id="2044672317">
          <w:marLeft w:val="0"/>
          <w:marRight w:val="0"/>
          <w:marTop w:val="0"/>
          <w:marBottom w:val="0"/>
          <w:divBdr>
            <w:top w:val="none" w:sz="0" w:space="0" w:color="auto"/>
            <w:left w:val="none" w:sz="0" w:space="0" w:color="auto"/>
            <w:bottom w:val="none" w:sz="0" w:space="0" w:color="auto"/>
            <w:right w:val="none" w:sz="0" w:space="0" w:color="auto"/>
          </w:divBdr>
        </w:div>
        <w:div w:id="2142113001">
          <w:marLeft w:val="0"/>
          <w:marRight w:val="0"/>
          <w:marTop w:val="0"/>
          <w:marBottom w:val="0"/>
          <w:divBdr>
            <w:top w:val="none" w:sz="0" w:space="0" w:color="auto"/>
            <w:left w:val="none" w:sz="0" w:space="0" w:color="auto"/>
            <w:bottom w:val="none" w:sz="0" w:space="0" w:color="auto"/>
            <w:right w:val="none" w:sz="0" w:space="0" w:color="auto"/>
          </w:divBdr>
        </w:div>
        <w:div w:id="1257403225">
          <w:marLeft w:val="0"/>
          <w:marRight w:val="0"/>
          <w:marTop w:val="0"/>
          <w:marBottom w:val="0"/>
          <w:divBdr>
            <w:top w:val="none" w:sz="0" w:space="0" w:color="auto"/>
            <w:left w:val="none" w:sz="0" w:space="0" w:color="auto"/>
            <w:bottom w:val="none" w:sz="0" w:space="0" w:color="auto"/>
            <w:right w:val="none" w:sz="0" w:space="0" w:color="auto"/>
          </w:divBdr>
        </w:div>
        <w:div w:id="973484292">
          <w:marLeft w:val="0"/>
          <w:marRight w:val="0"/>
          <w:marTop w:val="0"/>
          <w:marBottom w:val="0"/>
          <w:divBdr>
            <w:top w:val="none" w:sz="0" w:space="0" w:color="auto"/>
            <w:left w:val="none" w:sz="0" w:space="0" w:color="auto"/>
            <w:bottom w:val="none" w:sz="0" w:space="0" w:color="auto"/>
            <w:right w:val="none" w:sz="0" w:space="0" w:color="auto"/>
          </w:divBdr>
        </w:div>
        <w:div w:id="1918514374">
          <w:marLeft w:val="0"/>
          <w:marRight w:val="0"/>
          <w:marTop w:val="0"/>
          <w:marBottom w:val="0"/>
          <w:divBdr>
            <w:top w:val="none" w:sz="0" w:space="0" w:color="auto"/>
            <w:left w:val="none" w:sz="0" w:space="0" w:color="auto"/>
            <w:bottom w:val="none" w:sz="0" w:space="0" w:color="auto"/>
            <w:right w:val="none" w:sz="0" w:space="0" w:color="auto"/>
          </w:divBdr>
        </w:div>
        <w:div w:id="610358379">
          <w:marLeft w:val="0"/>
          <w:marRight w:val="0"/>
          <w:marTop w:val="0"/>
          <w:marBottom w:val="0"/>
          <w:divBdr>
            <w:top w:val="none" w:sz="0" w:space="0" w:color="auto"/>
            <w:left w:val="none" w:sz="0" w:space="0" w:color="auto"/>
            <w:bottom w:val="none" w:sz="0" w:space="0" w:color="auto"/>
            <w:right w:val="none" w:sz="0" w:space="0" w:color="auto"/>
          </w:divBdr>
        </w:div>
        <w:div w:id="849564515">
          <w:marLeft w:val="0"/>
          <w:marRight w:val="0"/>
          <w:marTop w:val="0"/>
          <w:marBottom w:val="0"/>
          <w:divBdr>
            <w:top w:val="none" w:sz="0" w:space="0" w:color="auto"/>
            <w:left w:val="none" w:sz="0" w:space="0" w:color="auto"/>
            <w:bottom w:val="none" w:sz="0" w:space="0" w:color="auto"/>
            <w:right w:val="none" w:sz="0" w:space="0" w:color="auto"/>
          </w:divBdr>
        </w:div>
        <w:div w:id="703822907">
          <w:marLeft w:val="0"/>
          <w:marRight w:val="0"/>
          <w:marTop w:val="0"/>
          <w:marBottom w:val="0"/>
          <w:divBdr>
            <w:top w:val="none" w:sz="0" w:space="0" w:color="auto"/>
            <w:left w:val="none" w:sz="0" w:space="0" w:color="auto"/>
            <w:bottom w:val="none" w:sz="0" w:space="0" w:color="auto"/>
            <w:right w:val="none" w:sz="0" w:space="0" w:color="auto"/>
          </w:divBdr>
        </w:div>
        <w:div w:id="143746538">
          <w:marLeft w:val="0"/>
          <w:marRight w:val="0"/>
          <w:marTop w:val="0"/>
          <w:marBottom w:val="0"/>
          <w:divBdr>
            <w:top w:val="none" w:sz="0" w:space="0" w:color="auto"/>
            <w:left w:val="none" w:sz="0" w:space="0" w:color="auto"/>
            <w:bottom w:val="none" w:sz="0" w:space="0" w:color="auto"/>
            <w:right w:val="none" w:sz="0" w:space="0" w:color="auto"/>
          </w:divBdr>
        </w:div>
        <w:div w:id="1729298540">
          <w:marLeft w:val="0"/>
          <w:marRight w:val="0"/>
          <w:marTop w:val="0"/>
          <w:marBottom w:val="0"/>
          <w:divBdr>
            <w:top w:val="none" w:sz="0" w:space="0" w:color="auto"/>
            <w:left w:val="none" w:sz="0" w:space="0" w:color="auto"/>
            <w:bottom w:val="none" w:sz="0" w:space="0" w:color="auto"/>
            <w:right w:val="none" w:sz="0" w:space="0" w:color="auto"/>
          </w:divBdr>
        </w:div>
        <w:div w:id="622150471">
          <w:marLeft w:val="0"/>
          <w:marRight w:val="0"/>
          <w:marTop w:val="0"/>
          <w:marBottom w:val="0"/>
          <w:divBdr>
            <w:top w:val="none" w:sz="0" w:space="0" w:color="auto"/>
            <w:left w:val="none" w:sz="0" w:space="0" w:color="auto"/>
            <w:bottom w:val="none" w:sz="0" w:space="0" w:color="auto"/>
            <w:right w:val="none" w:sz="0" w:space="0" w:color="auto"/>
          </w:divBdr>
        </w:div>
        <w:div w:id="575940568">
          <w:marLeft w:val="0"/>
          <w:marRight w:val="0"/>
          <w:marTop w:val="0"/>
          <w:marBottom w:val="0"/>
          <w:divBdr>
            <w:top w:val="none" w:sz="0" w:space="0" w:color="auto"/>
            <w:left w:val="none" w:sz="0" w:space="0" w:color="auto"/>
            <w:bottom w:val="none" w:sz="0" w:space="0" w:color="auto"/>
            <w:right w:val="none" w:sz="0" w:space="0" w:color="auto"/>
          </w:divBdr>
        </w:div>
        <w:div w:id="771559692">
          <w:marLeft w:val="0"/>
          <w:marRight w:val="0"/>
          <w:marTop w:val="0"/>
          <w:marBottom w:val="0"/>
          <w:divBdr>
            <w:top w:val="none" w:sz="0" w:space="0" w:color="auto"/>
            <w:left w:val="none" w:sz="0" w:space="0" w:color="auto"/>
            <w:bottom w:val="none" w:sz="0" w:space="0" w:color="auto"/>
            <w:right w:val="none" w:sz="0" w:space="0" w:color="auto"/>
          </w:divBdr>
        </w:div>
        <w:div w:id="2008364926">
          <w:marLeft w:val="0"/>
          <w:marRight w:val="0"/>
          <w:marTop w:val="0"/>
          <w:marBottom w:val="0"/>
          <w:divBdr>
            <w:top w:val="none" w:sz="0" w:space="0" w:color="auto"/>
            <w:left w:val="none" w:sz="0" w:space="0" w:color="auto"/>
            <w:bottom w:val="none" w:sz="0" w:space="0" w:color="auto"/>
            <w:right w:val="none" w:sz="0" w:space="0" w:color="auto"/>
          </w:divBdr>
        </w:div>
        <w:div w:id="1862939287">
          <w:marLeft w:val="0"/>
          <w:marRight w:val="0"/>
          <w:marTop w:val="0"/>
          <w:marBottom w:val="0"/>
          <w:divBdr>
            <w:top w:val="none" w:sz="0" w:space="0" w:color="auto"/>
            <w:left w:val="none" w:sz="0" w:space="0" w:color="auto"/>
            <w:bottom w:val="none" w:sz="0" w:space="0" w:color="auto"/>
            <w:right w:val="none" w:sz="0" w:space="0" w:color="auto"/>
          </w:divBdr>
        </w:div>
        <w:div w:id="1887371621">
          <w:marLeft w:val="0"/>
          <w:marRight w:val="0"/>
          <w:marTop w:val="0"/>
          <w:marBottom w:val="0"/>
          <w:divBdr>
            <w:top w:val="none" w:sz="0" w:space="0" w:color="auto"/>
            <w:left w:val="none" w:sz="0" w:space="0" w:color="auto"/>
            <w:bottom w:val="none" w:sz="0" w:space="0" w:color="auto"/>
            <w:right w:val="none" w:sz="0" w:space="0" w:color="auto"/>
          </w:divBdr>
        </w:div>
        <w:div w:id="359009286">
          <w:marLeft w:val="0"/>
          <w:marRight w:val="0"/>
          <w:marTop w:val="0"/>
          <w:marBottom w:val="0"/>
          <w:divBdr>
            <w:top w:val="none" w:sz="0" w:space="0" w:color="auto"/>
            <w:left w:val="none" w:sz="0" w:space="0" w:color="auto"/>
            <w:bottom w:val="none" w:sz="0" w:space="0" w:color="auto"/>
            <w:right w:val="none" w:sz="0" w:space="0" w:color="auto"/>
          </w:divBdr>
        </w:div>
        <w:div w:id="1218668726">
          <w:marLeft w:val="0"/>
          <w:marRight w:val="0"/>
          <w:marTop w:val="0"/>
          <w:marBottom w:val="0"/>
          <w:divBdr>
            <w:top w:val="none" w:sz="0" w:space="0" w:color="auto"/>
            <w:left w:val="none" w:sz="0" w:space="0" w:color="auto"/>
            <w:bottom w:val="none" w:sz="0" w:space="0" w:color="auto"/>
            <w:right w:val="none" w:sz="0" w:space="0" w:color="auto"/>
          </w:divBdr>
        </w:div>
        <w:div w:id="1065883036">
          <w:marLeft w:val="0"/>
          <w:marRight w:val="0"/>
          <w:marTop w:val="0"/>
          <w:marBottom w:val="0"/>
          <w:divBdr>
            <w:top w:val="none" w:sz="0" w:space="0" w:color="auto"/>
            <w:left w:val="none" w:sz="0" w:space="0" w:color="auto"/>
            <w:bottom w:val="none" w:sz="0" w:space="0" w:color="auto"/>
            <w:right w:val="none" w:sz="0" w:space="0" w:color="auto"/>
          </w:divBdr>
        </w:div>
        <w:div w:id="307054175">
          <w:marLeft w:val="0"/>
          <w:marRight w:val="0"/>
          <w:marTop w:val="0"/>
          <w:marBottom w:val="0"/>
          <w:divBdr>
            <w:top w:val="none" w:sz="0" w:space="0" w:color="auto"/>
            <w:left w:val="none" w:sz="0" w:space="0" w:color="auto"/>
            <w:bottom w:val="none" w:sz="0" w:space="0" w:color="auto"/>
            <w:right w:val="none" w:sz="0" w:space="0" w:color="auto"/>
          </w:divBdr>
        </w:div>
        <w:div w:id="12590203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image" Target="media/image1.jpeg" Id="rId4" /><Relationship Type="http://schemas.openxmlformats.org/officeDocument/2006/relationships/hyperlink" Target="https://www.hi.org/en/news/a-third-of-the-world-s-countries-and-territories-were-affected-by-explosive-weapons-in-2023" TargetMode="External" Id="Rfd12aaae077e4e4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Kirsten Lodding</dc:creator>
  <keywords/>
  <dc:description/>
  <lastModifiedBy>Wendy  MacClinchy</lastModifiedBy>
  <revision>4</revision>
  <dcterms:created xsi:type="dcterms:W3CDTF">2024-05-20T18:13:00.0000000Z</dcterms:created>
  <dcterms:modified xsi:type="dcterms:W3CDTF">2024-05-21T13:16:25.9578959Z</dcterms:modified>
</coreProperties>
</file>